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D2653" w:rsidR="006271E5" w:rsidP="00D96D37" w:rsidRDefault="00E94098" w14:paraId="18F817C5" w14:textId="29473FF2">
      <w:pPr>
        <w:spacing w:before="60" w:after="0" w:line="276" w:lineRule="auto"/>
        <w:ind w:left="10" w:right="7" w:hanging="10"/>
        <w:jc w:val="center"/>
        <w:rPr>
          <w:rFonts w:ascii="Times New Roman" w:hAnsi="Times New Roman" w:eastAsia="Calibri" w:cs="Times New Roman"/>
          <w:b/>
          <w:color w:val="002060"/>
          <w:sz w:val="24"/>
          <w:szCs w:val="24"/>
          <w:lang w:eastAsia="it-IT"/>
        </w:rPr>
      </w:pPr>
      <w:r w:rsidRPr="00E94098">
        <w:rPr>
          <w:rFonts w:ascii="Times New Roman" w:hAnsi="Times New Roman" w:eastAsia="Calibri" w:cs="Times New Roman"/>
          <w:b/>
          <w:color w:val="002060"/>
          <w:sz w:val="24"/>
          <w:szCs w:val="24"/>
          <w:lang w:eastAsia="it-IT"/>
        </w:rPr>
        <w:t xml:space="preserve">Piano Nazionale di Ripresa e Resilienza (PNRR) – Missione 2 Componente 1 (M2C1) – </w:t>
      </w:r>
      <w:r w:rsidR="009829C0">
        <w:rPr>
          <w:rFonts w:ascii="Times New Roman" w:hAnsi="Times New Roman" w:eastAsia="Calibri" w:cs="Times New Roman"/>
          <w:b/>
          <w:color w:val="002060"/>
          <w:sz w:val="24"/>
          <w:szCs w:val="24"/>
          <w:lang w:eastAsia="it-IT"/>
        </w:rPr>
        <w:t>I</w:t>
      </w:r>
      <w:r w:rsidRPr="00E94098">
        <w:rPr>
          <w:rFonts w:ascii="Times New Roman" w:hAnsi="Times New Roman" w:eastAsia="Calibri" w:cs="Times New Roman"/>
          <w:b/>
          <w:color w:val="002060"/>
          <w:sz w:val="24"/>
          <w:szCs w:val="24"/>
          <w:lang w:eastAsia="it-IT"/>
        </w:rPr>
        <w:t>nvestimento 2.3 – Innovazione e meccanizzazione nel settore agricolo e alimentare - Sottomisura "Ammodernamento dei frantoi oleari"</w:t>
      </w:r>
    </w:p>
    <w:p w:rsidR="00EF7DB4" w:rsidP="00D96D37" w:rsidRDefault="00EF7DB4" w14:paraId="5226FEA2" w14:textId="6C805120">
      <w:pPr>
        <w:tabs>
          <w:tab w:val="right" w:leader="dot" w:pos="9637"/>
        </w:tabs>
        <w:spacing w:after="240" w:line="276" w:lineRule="auto"/>
        <w:jc w:val="both"/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</w:rPr>
      </w:pPr>
    </w:p>
    <w:p w:rsidR="008865A0" w:rsidP="00D96D37" w:rsidRDefault="008865A0" w14:paraId="43DA05EE" w14:textId="5360620E">
      <w:pPr>
        <w:spacing w:line="276" w:lineRule="auto"/>
        <w:jc w:val="center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3B3A7C">
        <w:rPr>
          <w:rFonts w:ascii="Times New Roman" w:hAnsi="Times New Roman" w:cs="Times New Roman"/>
          <w:b/>
          <w:bCs/>
          <w:color w:val="002060"/>
          <w:sz w:val="24"/>
          <w:szCs w:val="24"/>
        </w:rPr>
        <w:t>RELAZIONE</w:t>
      </w:r>
      <w:r w:rsidR="00A20404"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 PERIODICA</w:t>
      </w:r>
      <w:r w:rsidR="00A20404">
        <w:rPr>
          <w:rStyle w:val="FootnoteReference"/>
          <w:rFonts w:ascii="Times New Roman" w:hAnsi="Times New Roman" w:cs="Times New Roman"/>
          <w:b/>
          <w:bCs/>
          <w:color w:val="002060"/>
          <w:sz w:val="24"/>
          <w:szCs w:val="24"/>
        </w:rPr>
        <w:footnoteReference w:id="2"/>
      </w:r>
    </w:p>
    <w:p w:rsidRPr="000A47FF" w:rsidR="008865A0" w:rsidP="00D96D37" w:rsidRDefault="008865A0" w14:paraId="1E225AB2" w14:textId="77777777">
      <w:pPr>
        <w:spacing w:line="276" w:lineRule="auto"/>
        <w:jc w:val="center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</w:p>
    <w:p w:rsidR="008865A0" w:rsidP="00D96D37" w:rsidRDefault="008865A0" w14:paraId="26FE3356" w14:textId="65B831A7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47FF">
        <w:rPr>
          <w:rFonts w:ascii="Times New Roman" w:hAnsi="Times New Roman" w:cs="Times New Roman"/>
          <w:b/>
          <w:bCs/>
          <w:sz w:val="24"/>
          <w:szCs w:val="24"/>
        </w:rPr>
        <w:t>Descrizione della struttura gestionale e organizzativa:</w:t>
      </w:r>
    </w:p>
    <w:p w:rsidRPr="000A47FF" w:rsidR="00523C56" w:rsidP="00D96D37" w:rsidRDefault="00523C56" w14:paraId="6655B0A7" w14:textId="77777777">
      <w:pPr>
        <w:pStyle w:val="ListParagraph"/>
        <w:spacing w:line="276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Pr="00821CEF" w:rsidR="008865A0" w:rsidP="00D96D37" w:rsidRDefault="008865A0" w14:paraId="01042776" w14:textId="1ED4C525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CEF">
        <w:rPr>
          <w:rFonts w:ascii="Times New Roman" w:hAnsi="Times New Roman" w:cs="Times New Roman"/>
          <w:sz w:val="24"/>
          <w:szCs w:val="24"/>
        </w:rPr>
        <w:t xml:space="preserve">modalità con cui il Soggetto attuatore </w:t>
      </w:r>
      <w:r w:rsidR="00AE725D">
        <w:rPr>
          <w:rFonts w:ascii="Times New Roman" w:hAnsi="Times New Roman" w:cs="Times New Roman"/>
          <w:sz w:val="24"/>
          <w:szCs w:val="24"/>
        </w:rPr>
        <w:t xml:space="preserve">ha </w:t>
      </w:r>
      <w:r w:rsidRPr="00821CEF">
        <w:rPr>
          <w:rFonts w:ascii="Times New Roman" w:hAnsi="Times New Roman" w:cs="Times New Roman"/>
          <w:sz w:val="24"/>
          <w:szCs w:val="24"/>
        </w:rPr>
        <w:t>garanti</w:t>
      </w:r>
      <w:r w:rsidR="00AE725D">
        <w:rPr>
          <w:rFonts w:ascii="Times New Roman" w:hAnsi="Times New Roman" w:cs="Times New Roman"/>
          <w:sz w:val="24"/>
          <w:szCs w:val="24"/>
        </w:rPr>
        <w:t>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1CEF">
        <w:rPr>
          <w:rFonts w:ascii="Times New Roman" w:hAnsi="Times New Roman" w:cs="Times New Roman"/>
          <w:sz w:val="24"/>
          <w:szCs w:val="24"/>
        </w:rPr>
        <w:t>il controllo ordinario di regolarità amministrativo – contabile delle spese esposte a rendicontazione</w:t>
      </w:r>
      <w:r w:rsidR="00CD379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635"/>
      </w:tblGrid>
      <w:tr w:rsidRPr="009531C0" w:rsidR="009531C0" w:rsidTr="004E5D88" w14:paraId="5DE2560E" w14:textId="77777777">
        <w:trPr>
          <w:trHeight w:val="1440"/>
        </w:trPr>
        <w:tc>
          <w:tcPr>
            <w:tcW w:w="8635" w:type="dxa"/>
          </w:tcPr>
          <w:p w:rsidRPr="009531C0" w:rsidR="008865A0" w:rsidP="00D96D37" w:rsidRDefault="008865A0" w14:paraId="176A9CB5" w14:textId="77777777">
            <w:pPr>
              <w:spacing w:line="276" w:lineRule="auto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Pr="009531C0" w:rsidR="008865A0" w:rsidP="00D96D37" w:rsidRDefault="008865A0" w14:paraId="700A8021" w14:textId="77777777">
            <w:pPr>
              <w:spacing w:line="276" w:lineRule="auto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Pr="00AD2653" w:rsidR="008865A0" w:rsidP="00D96D37" w:rsidRDefault="008865A0" w14:paraId="4F0C3412" w14:textId="77777777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Pr="00A40711" w:rsidR="008865A0" w:rsidP="00D96D37" w:rsidRDefault="008865A0" w14:paraId="22368057" w14:textId="639BD22A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CEF">
        <w:rPr>
          <w:rFonts w:ascii="Times New Roman" w:hAnsi="Times New Roman" w:cs="Times New Roman"/>
          <w:sz w:val="24"/>
          <w:szCs w:val="24"/>
        </w:rPr>
        <w:t xml:space="preserve">modalità con cui il Soggetto attuatore </w:t>
      </w:r>
      <w:r w:rsidR="00AE725D">
        <w:rPr>
          <w:rFonts w:ascii="Times New Roman" w:hAnsi="Times New Roman" w:cs="Times New Roman"/>
          <w:sz w:val="24"/>
          <w:szCs w:val="24"/>
        </w:rPr>
        <w:t xml:space="preserve">ha </w:t>
      </w:r>
      <w:r w:rsidRPr="00821CEF" w:rsidR="00AE725D">
        <w:rPr>
          <w:rFonts w:ascii="Times New Roman" w:hAnsi="Times New Roman" w:cs="Times New Roman"/>
          <w:sz w:val="24"/>
          <w:szCs w:val="24"/>
        </w:rPr>
        <w:t>garanti</w:t>
      </w:r>
      <w:r w:rsidR="00AE725D">
        <w:rPr>
          <w:rFonts w:ascii="Times New Roman" w:hAnsi="Times New Roman" w:cs="Times New Roman"/>
          <w:sz w:val="24"/>
          <w:szCs w:val="24"/>
        </w:rPr>
        <w:t xml:space="preserve">to </w:t>
      </w:r>
      <w:r w:rsidRPr="00A40711">
        <w:rPr>
          <w:rFonts w:ascii="Times New Roman" w:hAnsi="Times New Roman" w:cs="Times New Roman"/>
          <w:sz w:val="24"/>
          <w:szCs w:val="24"/>
        </w:rPr>
        <w:t>l’adozione di misure di prevenzione e contrasto di irregolarità gravi quali frode, conflitto di interessi, doppio finanziamento nonché verifiche dei dati previsti dalla normativa antiriciclaggio (“titolare effettivo”)</w:t>
      </w:r>
      <w:r w:rsidR="00CD379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635"/>
      </w:tblGrid>
      <w:tr w:rsidRPr="00AD2653" w:rsidR="008865A0" w:rsidTr="004E5D88" w14:paraId="737AF0AE" w14:textId="77777777">
        <w:trPr>
          <w:trHeight w:val="1440"/>
        </w:trPr>
        <w:tc>
          <w:tcPr>
            <w:tcW w:w="8635" w:type="dxa"/>
          </w:tcPr>
          <w:p w:rsidRPr="00AD2653" w:rsidR="008865A0" w:rsidP="00D96D37" w:rsidRDefault="008865A0" w14:paraId="1FE64F5E" w14:textId="777777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AD2653" w:rsidR="008865A0" w:rsidP="00D96D37" w:rsidRDefault="008865A0" w14:paraId="617F80BE" w14:textId="777777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Pr="00AD2653" w:rsidR="008865A0" w:rsidP="00D96D37" w:rsidRDefault="008865A0" w14:paraId="4E70467C" w14:textId="7777777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A40711" w:rsidR="008865A0" w:rsidP="00D96D37" w:rsidRDefault="008865A0" w14:paraId="444CE5E1" w14:textId="0CEE4F49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CEF" w:rsidR="008865A0">
        <w:rPr>
          <w:rFonts w:ascii="Times New Roman" w:hAnsi="Times New Roman" w:cs="Times New Roman"/>
          <w:sz w:val="24"/>
          <w:szCs w:val="24"/>
        </w:rPr>
        <w:t xml:space="preserve">modalità con cui il Soggetto attuatore </w:t>
      </w:r>
      <w:r w:rsidR="00430F1E">
        <w:rPr>
          <w:rFonts w:ascii="Times New Roman" w:hAnsi="Times New Roman" w:cs="Times New Roman"/>
          <w:sz w:val="24"/>
          <w:szCs w:val="24"/>
        </w:rPr>
        <w:t xml:space="preserve">ha </w:t>
      </w:r>
      <w:r w:rsidRPr="00821CEF" w:rsidR="00430F1E">
        <w:rPr>
          <w:rFonts w:ascii="Times New Roman" w:hAnsi="Times New Roman" w:cs="Times New Roman"/>
          <w:sz w:val="24"/>
          <w:szCs w:val="24"/>
        </w:rPr>
        <w:t>garanti</w:t>
      </w:r>
      <w:r w:rsidR="00430F1E">
        <w:rPr>
          <w:rFonts w:ascii="Times New Roman" w:hAnsi="Times New Roman" w:cs="Times New Roman"/>
          <w:sz w:val="24"/>
          <w:szCs w:val="24"/>
        </w:rPr>
        <w:t>to</w:t>
      </w:r>
      <w:r w:rsidR="008865A0">
        <w:rPr>
          <w:rFonts w:ascii="Times New Roman" w:hAnsi="Times New Roman" w:cs="Times New Roman"/>
          <w:sz w:val="24"/>
          <w:szCs w:val="24"/>
        </w:rPr>
        <w:t xml:space="preserve"> </w:t>
      </w:r>
      <w:r w:rsidRPr="00A40711" w:rsidR="008865A0">
        <w:rPr>
          <w:rFonts w:ascii="Times New Roman" w:hAnsi="Times New Roman" w:cs="Times New Roman"/>
          <w:sz w:val="24"/>
          <w:szCs w:val="24"/>
        </w:rPr>
        <w:t>il rispetto delle condizionalità e di tutti gli ulteriori requisiti connessi all</w:t>
      </w:r>
      <w:r w:rsidR="00AC7C0B">
        <w:rPr>
          <w:rFonts w:ascii="Times New Roman" w:hAnsi="Times New Roman" w:cs="Times New Roman"/>
          <w:sz w:val="24"/>
          <w:szCs w:val="24"/>
        </w:rPr>
        <w:t>a</w:t>
      </w:r>
      <w:r w:rsidRPr="00A40711" w:rsidR="008865A0">
        <w:rPr>
          <w:rFonts w:ascii="Times New Roman" w:hAnsi="Times New Roman" w:cs="Times New Roman"/>
          <w:sz w:val="24"/>
          <w:szCs w:val="24"/>
        </w:rPr>
        <w:t xml:space="preserve"> Misur</w:t>
      </w:r>
      <w:r w:rsidR="00AC7C0B">
        <w:rPr>
          <w:rFonts w:ascii="Times New Roman" w:hAnsi="Times New Roman" w:cs="Times New Roman"/>
          <w:sz w:val="24"/>
          <w:szCs w:val="24"/>
        </w:rPr>
        <w:t>a</w:t>
      </w:r>
      <w:r w:rsidRPr="00A40711" w:rsidR="008865A0">
        <w:rPr>
          <w:rFonts w:ascii="Times New Roman" w:hAnsi="Times New Roman" w:cs="Times New Roman"/>
          <w:sz w:val="24"/>
          <w:szCs w:val="24"/>
        </w:rPr>
        <w:t xml:space="preserve"> del PNRR</w:t>
      </w:r>
      <w:r w:rsidRPr="00AD2653">
        <w:rPr>
          <w:rStyle w:val="FootnoteReference"/>
          <w:rFonts w:ascii="Times New Roman" w:hAnsi="Times New Roman" w:cs="Times New Roman"/>
          <w:sz w:val="24"/>
          <w:szCs w:val="24"/>
        </w:rPr>
        <w:footnoteReference w:id="3"/>
      </w:r>
      <w:r w:rsidRPr="00A40711" w:rsidR="008865A0">
        <w:rPr>
          <w:rFonts w:ascii="Times New Roman" w:hAnsi="Times New Roman" w:cs="Times New Roman"/>
          <w:sz w:val="24"/>
          <w:szCs w:val="24"/>
        </w:rPr>
        <w:t xml:space="preserve">,</w:t>
      </w:r>
      <w:r w:rsidRPr="00A40711" w:rsidR="008865A0">
        <w:rPr>
          <w:rFonts w:ascii="Times New Roman" w:hAnsi="Times New Roman" w:cs="Times New Roman"/>
          <w:sz w:val="24"/>
          <w:szCs w:val="24"/>
        </w:rPr>
        <w:t xml:space="preserve"> in particolare:</w:t>
      </w:r>
    </w:p>
    <w:p w:rsidRPr="00AD2653" w:rsidR="008865A0" w:rsidP="00D96D37" w:rsidRDefault="008865A0" w14:paraId="551BB29E" w14:textId="77777777">
      <w:pPr>
        <w:pStyle w:val="ListParagraph"/>
        <w:numPr>
          <w:ilvl w:val="0"/>
          <w:numId w:val="6"/>
        </w:numPr>
        <w:spacing w:line="276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AD2653">
        <w:rPr>
          <w:rFonts w:ascii="Times New Roman" w:hAnsi="Times New Roman" w:cs="Times New Roman"/>
          <w:sz w:val="24"/>
          <w:szCs w:val="24"/>
        </w:rPr>
        <w:t>principio DNSH e legislazione prevista dal Codice dell'ambiente;</w:t>
      </w:r>
    </w:p>
    <w:p w:rsidRPr="00AD2653" w:rsidR="008865A0" w:rsidP="00D96D37" w:rsidRDefault="008865A0" w14:paraId="22A034FC" w14:textId="77777777">
      <w:pPr>
        <w:pStyle w:val="ListParagraph"/>
        <w:numPr>
          <w:ilvl w:val="0"/>
          <w:numId w:val="6"/>
        </w:numPr>
        <w:spacing w:line="276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AD2653">
        <w:rPr>
          <w:rFonts w:ascii="Times New Roman" w:hAnsi="Times New Roman" w:cs="Times New Roman"/>
          <w:sz w:val="24"/>
          <w:szCs w:val="24"/>
        </w:rPr>
        <w:t xml:space="preserve">contributo </w:t>
      </w:r>
      <w:r>
        <w:rPr>
          <w:rFonts w:ascii="Times New Roman" w:hAnsi="Times New Roman" w:cs="Times New Roman"/>
          <w:sz w:val="24"/>
          <w:szCs w:val="24"/>
        </w:rPr>
        <w:t xml:space="preserve">al </w:t>
      </w:r>
      <w:r w:rsidRPr="00AD2653">
        <w:rPr>
          <w:rFonts w:ascii="Times New Roman" w:hAnsi="Times New Roman" w:cs="Times New Roman"/>
          <w:sz w:val="24"/>
          <w:szCs w:val="24"/>
        </w:rPr>
        <w:t>tagging ambiental</w:t>
      </w:r>
      <w:r>
        <w:rPr>
          <w:rFonts w:ascii="Times New Roman" w:hAnsi="Times New Roman" w:cs="Times New Roman"/>
          <w:sz w:val="24"/>
          <w:szCs w:val="24"/>
        </w:rPr>
        <w:t>e;</w:t>
      </w:r>
    </w:p>
    <w:p w:rsidRPr="00AD2653" w:rsidR="008865A0" w:rsidP="00D96D37" w:rsidRDefault="008865A0" w14:paraId="771D7C5D" w14:textId="77777777">
      <w:pPr>
        <w:pStyle w:val="ListParagraph"/>
        <w:numPr>
          <w:ilvl w:val="0"/>
          <w:numId w:val="6"/>
        </w:numPr>
        <w:spacing w:line="276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AD2653">
        <w:rPr>
          <w:rFonts w:ascii="Times New Roman" w:hAnsi="Times New Roman" w:cs="Times New Roman"/>
          <w:sz w:val="24"/>
          <w:szCs w:val="24"/>
        </w:rPr>
        <w:t>pari opportunità, generazionali e di genere;</w:t>
      </w:r>
    </w:p>
    <w:p w:rsidR="008865A0" w:rsidP="00D96D37" w:rsidRDefault="008865A0" w14:paraId="4138ED4D" w14:textId="3740B41B">
      <w:pPr>
        <w:pStyle w:val="ListParagraph"/>
        <w:numPr>
          <w:ilvl w:val="0"/>
          <w:numId w:val="6"/>
        </w:numPr>
        <w:spacing w:line="276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AD2653">
        <w:rPr>
          <w:rFonts w:ascii="Times New Roman" w:hAnsi="Times New Roman" w:cs="Times New Roman"/>
          <w:sz w:val="24"/>
          <w:szCs w:val="24"/>
        </w:rPr>
        <w:t>informazione e pubblicità</w:t>
      </w:r>
      <w:r w:rsidR="00CD379B">
        <w:rPr>
          <w:rFonts w:ascii="Times New Roman" w:hAnsi="Times New Roman" w:cs="Times New Roman"/>
          <w:sz w:val="24"/>
          <w:szCs w:val="24"/>
        </w:rPr>
        <w:t>.</w:t>
      </w:r>
    </w:p>
    <w:p w:rsidRPr="00AD2653" w:rsidR="004017E5" w:rsidP="00D96D37" w:rsidRDefault="004017E5" w14:paraId="2B78C945" w14:textId="77777777">
      <w:pPr>
        <w:pStyle w:val="ListParagraph"/>
        <w:spacing w:line="276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635"/>
      </w:tblGrid>
      <w:tr w:rsidRPr="00AD2653" w:rsidR="008865A0" w:rsidTr="004E5D88" w14:paraId="1687D1B1" w14:textId="77777777">
        <w:trPr>
          <w:trHeight w:val="1440"/>
        </w:trPr>
        <w:tc>
          <w:tcPr>
            <w:tcW w:w="8635" w:type="dxa"/>
          </w:tcPr>
          <w:p w:rsidRPr="00AD2653" w:rsidR="008865A0" w:rsidP="00D96D37" w:rsidRDefault="008865A0" w14:paraId="3FF48401" w14:textId="777777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AD2653" w:rsidR="008865A0" w:rsidP="00D96D37" w:rsidRDefault="008865A0" w14:paraId="2278FCD2" w14:textId="777777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504A" w:rsidP="00D96D37" w:rsidRDefault="0019504A" w14:paraId="7BE9DAE9" w14:textId="77777777">
      <w:pPr>
        <w:spacing w:line="276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Pr="0019504A" w:rsidR="008865A0" w:rsidP="00D96D37" w:rsidRDefault="008865A0" w14:paraId="6C92AF59" w14:textId="3372FD43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504A">
        <w:rPr>
          <w:rFonts w:ascii="Times New Roman" w:hAnsi="Times New Roman" w:cs="Times New Roman"/>
          <w:b/>
          <w:bCs/>
          <w:sz w:val="24"/>
          <w:szCs w:val="24"/>
        </w:rPr>
        <w:t>2) Riepilogo sull’avanzamento procedurale de</w:t>
      </w:r>
      <w:r w:rsidR="0034563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19504A">
        <w:rPr>
          <w:rFonts w:ascii="Times New Roman" w:hAnsi="Times New Roman" w:cs="Times New Roman"/>
          <w:b/>
          <w:bCs/>
          <w:sz w:val="24"/>
          <w:szCs w:val="24"/>
        </w:rPr>
        <w:t xml:space="preserve"> progett</w:t>
      </w:r>
      <w:r w:rsidR="0034563A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:rsidRPr="0019504A" w:rsidR="008865A0" w:rsidP="00D96D37" w:rsidRDefault="008865A0" w14:paraId="525DDC1F" w14:textId="1106FE0C">
      <w:pPr>
        <w:pStyle w:val="ListParagraph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04A">
        <w:rPr>
          <w:rFonts w:ascii="Times New Roman" w:hAnsi="Times New Roman" w:cs="Times New Roman"/>
          <w:sz w:val="24"/>
          <w:szCs w:val="24"/>
        </w:rPr>
        <w:t xml:space="preserve">Procedure di affidamento per lavori, servizi e forniture </w:t>
      </w:r>
      <w:proofErr w:type="gramStart"/>
      <w:r w:rsidRPr="0019504A">
        <w:rPr>
          <w:rFonts w:ascii="Times New Roman" w:hAnsi="Times New Roman" w:cs="Times New Roman"/>
          <w:sz w:val="24"/>
          <w:szCs w:val="24"/>
        </w:rPr>
        <w:t>poste in essere</w:t>
      </w:r>
      <w:proofErr w:type="gramEnd"/>
      <w:r w:rsidRPr="0019504A">
        <w:rPr>
          <w:rFonts w:ascii="Times New Roman" w:hAnsi="Times New Roman" w:cs="Times New Roman"/>
          <w:sz w:val="24"/>
          <w:szCs w:val="24"/>
        </w:rPr>
        <w:t xml:space="preserve"> </w:t>
      </w:r>
      <w:r w:rsidRPr="0019504A" w:rsidR="0019504A">
        <w:rPr>
          <w:rFonts w:ascii="Times New Roman" w:hAnsi="Times New Roman" w:cs="Times New Roman"/>
          <w:sz w:val="24"/>
          <w:szCs w:val="24"/>
        </w:rPr>
        <w:t xml:space="preserve">dalle imprese beneficiarie </w:t>
      </w:r>
      <w:r w:rsidRPr="0019504A">
        <w:rPr>
          <w:rFonts w:ascii="Times New Roman" w:hAnsi="Times New Roman" w:cs="Times New Roman"/>
          <w:sz w:val="24"/>
          <w:szCs w:val="24"/>
        </w:rPr>
        <w:t>(descrizione, dati e atti della procedura, esiti, inclusi gli eventuali ricorsi e loro esito)</w:t>
      </w:r>
      <w:r w:rsidRPr="0019504A" w:rsidR="00CD379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635"/>
      </w:tblGrid>
      <w:tr w:rsidRPr="0019504A" w:rsidR="00D96D37" w:rsidTr="004E5D88" w14:paraId="6A04BF21" w14:textId="77777777">
        <w:trPr>
          <w:trHeight w:val="1440"/>
        </w:trPr>
        <w:tc>
          <w:tcPr>
            <w:tcW w:w="8635" w:type="dxa"/>
          </w:tcPr>
          <w:p w:rsidRPr="0019504A" w:rsidR="008865A0" w:rsidP="00D96D37" w:rsidRDefault="008865A0" w14:paraId="75D27596" w14:textId="777777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19504A" w:rsidR="008865A0" w:rsidP="00D96D37" w:rsidRDefault="008865A0" w14:paraId="25F60403" w14:textId="777777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764B" w:rsidP="00D96D37" w:rsidRDefault="00F6764B" w14:paraId="56F7D05D" w14:textId="1135CF19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57AB" w:rsidP="00D96D37" w:rsidRDefault="001D57AB" w14:paraId="50CFF57C" w14:textId="77777777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Pr="00185327" w:rsidR="008865A0" w:rsidP="00D96D37" w:rsidRDefault="008865A0" w14:paraId="7C016B61" w14:textId="161581B4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185327">
        <w:rPr>
          <w:rFonts w:ascii="Times New Roman" w:hAnsi="Times New Roman" w:cs="Times New Roman"/>
          <w:b/>
          <w:bCs/>
          <w:sz w:val="24"/>
          <w:szCs w:val="24"/>
        </w:rPr>
        <w:t>) Riepilogo sull’avanzamento fisico de</w:t>
      </w:r>
      <w:r w:rsidRPr="00185327" w:rsidR="0034563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185327">
        <w:rPr>
          <w:rFonts w:ascii="Times New Roman" w:hAnsi="Times New Roman" w:cs="Times New Roman"/>
          <w:b/>
          <w:bCs/>
          <w:sz w:val="24"/>
          <w:szCs w:val="24"/>
        </w:rPr>
        <w:t xml:space="preserve"> progett</w:t>
      </w:r>
      <w:r w:rsidRPr="00185327" w:rsidR="0034563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185327">
        <w:rPr>
          <w:rFonts w:ascii="Times New Roman" w:hAnsi="Times New Roman" w:cs="Times New Roman"/>
          <w:b/>
          <w:bCs/>
          <w:sz w:val="24"/>
          <w:szCs w:val="24"/>
        </w:rPr>
        <w:t xml:space="preserve"> (Target)</w:t>
      </w:r>
    </w:p>
    <w:p w:rsidRPr="00185327" w:rsidR="008865A0" w:rsidP="00D96D37" w:rsidRDefault="008865A0" w14:paraId="5D816225" w14:textId="0500790C">
      <w:pPr>
        <w:pStyle w:val="ListParagraph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85327">
        <w:rPr>
          <w:rFonts w:ascii="Times New Roman" w:hAnsi="Times New Roman" w:cs="Times New Roman"/>
          <w:sz w:val="24"/>
          <w:szCs w:val="24"/>
        </w:rPr>
        <w:t>Tabella sullo stato di completamento d</w:t>
      </w:r>
      <w:r w:rsidRPr="00185327" w:rsidR="00880908">
        <w:rPr>
          <w:rFonts w:ascii="Times New Roman" w:hAnsi="Times New Roman" w:cs="Times New Roman"/>
          <w:sz w:val="24"/>
          <w:szCs w:val="24"/>
        </w:rPr>
        <w:t xml:space="preserve">ei </w:t>
      </w:r>
      <w:r w:rsidRPr="00185327">
        <w:rPr>
          <w:rFonts w:ascii="Times New Roman" w:hAnsi="Times New Roman" w:cs="Times New Roman"/>
          <w:sz w:val="24"/>
          <w:szCs w:val="24"/>
        </w:rPr>
        <w:t>Target associati alla Misura M2C</w:t>
      </w:r>
      <w:r w:rsidRPr="00185327" w:rsidR="00880908">
        <w:rPr>
          <w:rFonts w:ascii="Times New Roman" w:hAnsi="Times New Roman" w:cs="Times New Roman"/>
          <w:sz w:val="24"/>
          <w:szCs w:val="24"/>
        </w:rPr>
        <w:t>1</w:t>
      </w:r>
      <w:r w:rsidRPr="00185327">
        <w:rPr>
          <w:rFonts w:ascii="Times New Roman" w:hAnsi="Times New Roman" w:cs="Times New Roman"/>
          <w:sz w:val="24"/>
          <w:szCs w:val="24"/>
        </w:rPr>
        <w:t xml:space="preserve"> Investimento </w:t>
      </w:r>
      <w:r w:rsidRPr="00185327" w:rsidR="00880908">
        <w:rPr>
          <w:rFonts w:ascii="Times New Roman" w:hAnsi="Times New Roman" w:cs="Times New Roman"/>
          <w:sz w:val="24"/>
          <w:szCs w:val="24"/>
        </w:rPr>
        <w:t>2</w:t>
      </w:r>
      <w:r w:rsidRPr="00185327">
        <w:rPr>
          <w:rFonts w:ascii="Times New Roman" w:hAnsi="Times New Roman" w:cs="Times New Roman"/>
          <w:sz w:val="24"/>
          <w:szCs w:val="24"/>
        </w:rPr>
        <w:t>.3</w:t>
      </w:r>
      <w:r w:rsidRPr="00185327" w:rsidR="00880908">
        <w:rPr>
          <w:rFonts w:ascii="Times New Roman" w:hAnsi="Times New Roman" w:cs="Times New Roman"/>
          <w:sz w:val="24"/>
          <w:szCs w:val="24"/>
        </w:rPr>
        <w:t xml:space="preserve"> – Sottomisura “Ammodernamento dei frantoi oleari"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56"/>
        <w:gridCol w:w="1416"/>
        <w:gridCol w:w="1105"/>
        <w:gridCol w:w="1466"/>
        <w:gridCol w:w="965"/>
        <w:gridCol w:w="1296"/>
        <w:gridCol w:w="1846"/>
      </w:tblGrid>
      <w:tr w:rsidRPr="00185327" w:rsidR="008865A0" w:rsidTr="6FF43BA4" w14:paraId="7B2A39B6" w14:textId="77777777">
        <w:tc>
          <w:tcPr>
            <w:tcW w:w="672" w:type="pct"/>
            <w:shd w:val="clear" w:color="auto" w:fill="F2F2F2" w:themeFill="background1" w:themeFillShade="F2"/>
            <w:tcMar/>
            <w:vAlign w:val="center"/>
          </w:tcPr>
          <w:p w:rsidRPr="00185327" w:rsidR="008865A0" w:rsidP="00D96D37" w:rsidRDefault="008865A0" w14:paraId="479F13A9" w14:textId="77777777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5327">
              <w:rPr>
                <w:rFonts w:ascii="Times New Roman" w:hAnsi="Times New Roman" w:cs="Times New Roman"/>
                <w:sz w:val="18"/>
                <w:szCs w:val="18"/>
              </w:rPr>
              <w:t>TARGET/ MILESTONE</w:t>
            </w:r>
          </w:p>
        </w:tc>
        <w:tc>
          <w:tcPr>
            <w:tcW w:w="757" w:type="pct"/>
            <w:shd w:val="clear" w:color="auto" w:fill="F2F2F2" w:themeFill="background1" w:themeFillShade="F2"/>
            <w:tcMar/>
            <w:vAlign w:val="center"/>
          </w:tcPr>
          <w:p w:rsidRPr="00185327" w:rsidR="008865A0" w:rsidP="00D96D37" w:rsidRDefault="008865A0" w14:paraId="3CC21BA7" w14:textId="77777777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5327">
              <w:rPr>
                <w:rFonts w:ascii="Times New Roman" w:hAnsi="Times New Roman" w:cs="Times New Roman"/>
                <w:sz w:val="18"/>
                <w:szCs w:val="18"/>
              </w:rPr>
              <w:t>DESCRIZIONE</w:t>
            </w:r>
          </w:p>
        </w:tc>
        <w:tc>
          <w:tcPr>
            <w:tcW w:w="591" w:type="pct"/>
            <w:shd w:val="clear" w:color="auto" w:fill="F2F2F2" w:themeFill="background1" w:themeFillShade="F2"/>
            <w:tcMar/>
            <w:vAlign w:val="center"/>
          </w:tcPr>
          <w:p w:rsidRPr="00185327" w:rsidR="008865A0" w:rsidP="00D96D37" w:rsidRDefault="008865A0" w14:paraId="7DABA6A9" w14:textId="77777777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5327">
              <w:rPr>
                <w:rFonts w:ascii="Times New Roman" w:hAnsi="Times New Roman" w:cs="Times New Roman"/>
                <w:sz w:val="18"/>
                <w:szCs w:val="18"/>
              </w:rPr>
              <w:t>VALORE BASELINE</w:t>
            </w:r>
          </w:p>
        </w:tc>
        <w:tc>
          <w:tcPr>
            <w:tcW w:w="784" w:type="pct"/>
            <w:shd w:val="clear" w:color="auto" w:fill="F2F2F2" w:themeFill="background1" w:themeFillShade="F2"/>
            <w:tcMar/>
            <w:vAlign w:val="center"/>
          </w:tcPr>
          <w:p w:rsidRPr="00185327" w:rsidR="008865A0" w:rsidP="00D96D37" w:rsidRDefault="008865A0" w14:paraId="3D25AF29" w14:textId="77777777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5327">
              <w:rPr>
                <w:rFonts w:ascii="Times New Roman" w:hAnsi="Times New Roman" w:cs="Times New Roman"/>
                <w:sz w:val="18"/>
                <w:szCs w:val="18"/>
              </w:rPr>
              <w:t>VALORE/I INTERMEDIO/I</w:t>
            </w:r>
          </w:p>
        </w:tc>
        <w:tc>
          <w:tcPr>
            <w:tcW w:w="516" w:type="pct"/>
            <w:shd w:val="clear" w:color="auto" w:fill="F2F2F2" w:themeFill="background1" w:themeFillShade="F2"/>
            <w:tcMar/>
            <w:vAlign w:val="center"/>
          </w:tcPr>
          <w:p w:rsidRPr="00185327" w:rsidR="008865A0" w:rsidP="00D96D37" w:rsidRDefault="008865A0" w14:paraId="69BD84D8" w14:textId="77777777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5327">
              <w:rPr>
                <w:rFonts w:ascii="Times New Roman" w:hAnsi="Times New Roman" w:cs="Times New Roman"/>
                <w:sz w:val="18"/>
                <w:szCs w:val="18"/>
              </w:rPr>
              <w:t>VALORE FINALE</w:t>
            </w:r>
          </w:p>
        </w:tc>
        <w:tc>
          <w:tcPr>
            <w:tcW w:w="693" w:type="pct"/>
            <w:shd w:val="clear" w:color="auto" w:fill="F2F2F2" w:themeFill="background1" w:themeFillShade="F2"/>
            <w:tcMar/>
            <w:vAlign w:val="center"/>
          </w:tcPr>
          <w:p w:rsidRPr="00185327" w:rsidR="008865A0" w:rsidP="00D96D37" w:rsidRDefault="008865A0" w14:paraId="269E4137" w14:textId="7777777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5327">
              <w:rPr>
                <w:rFonts w:ascii="Times New Roman" w:hAnsi="Times New Roman" w:cs="Times New Roman"/>
                <w:sz w:val="18"/>
                <w:szCs w:val="18"/>
              </w:rPr>
              <w:t>STATO (Completato/ Parzialmente completato/Da avviare</w:t>
            </w:r>
          </w:p>
        </w:tc>
        <w:tc>
          <w:tcPr>
            <w:tcW w:w="987" w:type="pct"/>
            <w:shd w:val="clear" w:color="auto" w:fill="F2F2F2" w:themeFill="background1" w:themeFillShade="F2"/>
            <w:tcMar/>
            <w:vAlign w:val="center"/>
          </w:tcPr>
          <w:p w:rsidRPr="00185327" w:rsidR="008865A0" w:rsidP="00D96D37" w:rsidRDefault="008865A0" w14:paraId="2038A04B" w14:textId="77777777">
            <w:pPr>
              <w:spacing w:before="120" w:after="12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5327">
              <w:rPr>
                <w:rFonts w:ascii="Times New Roman" w:hAnsi="Times New Roman" w:cs="Times New Roman"/>
                <w:sz w:val="18"/>
                <w:szCs w:val="18"/>
              </w:rPr>
              <w:t>COMPLETAMENTO</w:t>
            </w:r>
          </w:p>
          <w:p w:rsidRPr="00185327" w:rsidR="008865A0" w:rsidP="00D96D37" w:rsidRDefault="008865A0" w14:paraId="376A1166" w14:textId="77777777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5327">
              <w:rPr>
                <w:rFonts w:ascii="Times New Roman" w:hAnsi="Times New Roman" w:cs="Times New Roman"/>
                <w:sz w:val="18"/>
                <w:szCs w:val="18"/>
              </w:rPr>
              <w:t>(100% - N% - 0%)</w:t>
            </w:r>
          </w:p>
        </w:tc>
      </w:tr>
      <w:tr w:rsidRPr="00185327" w:rsidR="008865A0" w:rsidTr="6FF43BA4" w14:paraId="455E03D8" w14:textId="77777777">
        <w:tc>
          <w:tcPr>
            <w:tcW w:w="672" w:type="pct"/>
            <w:tcMar/>
            <w:vAlign w:val="center"/>
          </w:tcPr>
          <w:p w:rsidRPr="00185327" w:rsidR="008865A0" w:rsidP="00D96D37" w:rsidRDefault="008865A0" w14:paraId="68C93C9D" w14:textId="77777777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853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T1</w:t>
            </w:r>
          </w:p>
        </w:tc>
        <w:tc>
          <w:tcPr>
            <w:tcW w:w="757" w:type="pct"/>
            <w:tcMar/>
            <w:vAlign w:val="center"/>
          </w:tcPr>
          <w:p w:rsidRPr="00185327" w:rsidR="008865A0" w:rsidP="00D96D37" w:rsidRDefault="007139AF" w14:paraId="0B27508B" w14:textId="4F04EC97">
            <w:pPr>
              <w:spacing w:before="120" w:after="12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6FF43BA4" w:rsidR="007139AF">
              <w:rPr>
                <w:rFonts w:ascii="Times New Roman" w:hAnsi="Times New Roman" w:cs="Times New Roman"/>
                <w:sz w:val="18"/>
                <w:szCs w:val="18"/>
              </w:rPr>
              <w:t xml:space="preserve">Almeno 10.000 imprese </w:t>
            </w:r>
            <w:r w:rsidRPr="6FF43BA4" w:rsidR="0E45D41D">
              <w:rPr>
                <w:rFonts w:ascii="Times New Roman" w:hAnsi="Times New Roman" w:cs="Times New Roman"/>
                <w:sz w:val="18"/>
                <w:szCs w:val="18"/>
              </w:rPr>
              <w:t>individuate</w:t>
            </w:r>
          </w:p>
        </w:tc>
        <w:tc>
          <w:tcPr>
            <w:tcW w:w="591" w:type="pct"/>
            <w:tcMar/>
            <w:vAlign w:val="center"/>
          </w:tcPr>
          <w:p w:rsidRPr="00185327" w:rsidR="008865A0" w:rsidP="00D96D37" w:rsidRDefault="008865A0" w14:paraId="7E49A17C" w14:textId="77777777">
            <w:pPr>
              <w:pStyle w:val="BodyText"/>
              <w:spacing w:before="120" w:after="120" w:line="276" w:lineRule="auto"/>
              <w:ind w:right="288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84" w:type="pct"/>
            <w:tcMar/>
            <w:vAlign w:val="center"/>
          </w:tcPr>
          <w:p w:rsidRPr="00185327" w:rsidR="008865A0" w:rsidP="00D96D37" w:rsidRDefault="008865A0" w14:paraId="69C50CB4" w14:textId="77777777">
            <w:pPr>
              <w:pStyle w:val="BodyText"/>
              <w:spacing w:before="120" w:after="120" w:line="276" w:lineRule="auto"/>
              <w:ind w:right="288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16" w:type="pct"/>
            <w:tcMar/>
            <w:vAlign w:val="center"/>
          </w:tcPr>
          <w:p w:rsidRPr="00185327" w:rsidR="008865A0" w:rsidP="00D96D37" w:rsidRDefault="008865A0" w14:paraId="47853C91" w14:textId="77777777">
            <w:pPr>
              <w:pStyle w:val="BodyText"/>
              <w:spacing w:before="120" w:after="120" w:line="276" w:lineRule="auto"/>
              <w:ind w:right="288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93" w:type="pct"/>
            <w:tcMar/>
            <w:vAlign w:val="center"/>
          </w:tcPr>
          <w:p w:rsidRPr="00185327" w:rsidR="008865A0" w:rsidP="00D96D37" w:rsidRDefault="008865A0" w14:paraId="5D716515" w14:textId="77777777">
            <w:pPr>
              <w:pStyle w:val="BodyText"/>
              <w:spacing w:before="120" w:after="120" w:line="276" w:lineRule="auto"/>
              <w:ind w:right="288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87" w:type="pct"/>
            <w:tcMar/>
            <w:vAlign w:val="center"/>
          </w:tcPr>
          <w:p w:rsidRPr="00185327" w:rsidR="008865A0" w:rsidP="00D96D37" w:rsidRDefault="008865A0" w14:paraId="623FD1BC" w14:textId="77777777">
            <w:pPr>
              <w:pStyle w:val="BodyText"/>
              <w:spacing w:before="120" w:after="120" w:line="276" w:lineRule="auto"/>
              <w:ind w:right="288"/>
              <w:rPr>
                <w:b w:val="0"/>
                <w:bCs w:val="0"/>
                <w:sz w:val="18"/>
                <w:szCs w:val="18"/>
              </w:rPr>
            </w:pPr>
          </w:p>
        </w:tc>
      </w:tr>
      <w:tr w:rsidRPr="00185327" w:rsidR="008865A0" w:rsidTr="6FF43BA4" w14:paraId="699BEADA" w14:textId="77777777">
        <w:tc>
          <w:tcPr>
            <w:tcW w:w="672" w:type="pct"/>
            <w:tcMar/>
            <w:vAlign w:val="center"/>
          </w:tcPr>
          <w:p w:rsidRPr="00185327" w:rsidR="008865A0" w:rsidP="00D96D37" w:rsidRDefault="008865A0" w14:paraId="42C65A8C" w14:textId="77777777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853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T2</w:t>
            </w:r>
          </w:p>
        </w:tc>
        <w:tc>
          <w:tcPr>
            <w:tcW w:w="757" w:type="pct"/>
            <w:tcMar/>
            <w:vAlign w:val="center"/>
          </w:tcPr>
          <w:p w:rsidRPr="00185327" w:rsidR="008865A0" w:rsidP="00D96D37" w:rsidRDefault="006A3345" w14:paraId="4E8C87F9" w14:textId="72D348AA" w14:noSpellErr="1">
            <w:pPr>
              <w:spacing w:before="120" w:after="12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DA83577" w:rsidR="006A3345">
              <w:rPr>
                <w:rFonts w:ascii="Times New Roman" w:hAnsi="Times New Roman" w:cs="Times New Roman"/>
                <w:sz w:val="18"/>
                <w:szCs w:val="18"/>
              </w:rPr>
              <w:t>Almeno 15 000 destinatari finali ricevono un sostegno</w:t>
            </w:r>
          </w:p>
        </w:tc>
        <w:tc>
          <w:tcPr>
            <w:tcW w:w="591" w:type="pct"/>
            <w:tcMar/>
            <w:vAlign w:val="center"/>
          </w:tcPr>
          <w:p w:rsidRPr="00185327" w:rsidR="008865A0" w:rsidP="00D96D37" w:rsidRDefault="008865A0" w14:paraId="00493081" w14:textId="77777777">
            <w:pPr>
              <w:pStyle w:val="BodyText"/>
              <w:spacing w:before="120" w:after="120" w:line="276" w:lineRule="auto"/>
              <w:ind w:right="288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84" w:type="pct"/>
            <w:tcMar/>
            <w:vAlign w:val="center"/>
          </w:tcPr>
          <w:p w:rsidRPr="00185327" w:rsidR="008865A0" w:rsidP="00D96D37" w:rsidRDefault="008865A0" w14:paraId="12D67E90" w14:textId="77777777">
            <w:pPr>
              <w:pStyle w:val="BodyText"/>
              <w:spacing w:before="120" w:after="120" w:line="276" w:lineRule="auto"/>
              <w:ind w:right="288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16" w:type="pct"/>
            <w:tcMar/>
            <w:vAlign w:val="center"/>
          </w:tcPr>
          <w:p w:rsidRPr="00185327" w:rsidR="008865A0" w:rsidP="00D96D37" w:rsidRDefault="008865A0" w14:paraId="49C2088B" w14:textId="77777777">
            <w:pPr>
              <w:pStyle w:val="BodyText"/>
              <w:spacing w:before="120" w:after="120" w:line="276" w:lineRule="auto"/>
              <w:ind w:right="288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93" w:type="pct"/>
            <w:tcMar/>
            <w:vAlign w:val="center"/>
          </w:tcPr>
          <w:p w:rsidRPr="00185327" w:rsidR="008865A0" w:rsidP="00D96D37" w:rsidRDefault="008865A0" w14:paraId="33CEA77A" w14:textId="77777777">
            <w:pPr>
              <w:pStyle w:val="BodyText"/>
              <w:spacing w:before="120" w:after="120" w:line="276" w:lineRule="auto"/>
              <w:ind w:right="288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87" w:type="pct"/>
            <w:tcMar/>
            <w:vAlign w:val="center"/>
          </w:tcPr>
          <w:p w:rsidRPr="00185327" w:rsidR="008865A0" w:rsidP="00D96D37" w:rsidRDefault="008865A0" w14:paraId="19FBBD5A" w14:textId="77777777">
            <w:pPr>
              <w:pStyle w:val="BodyText"/>
              <w:spacing w:before="120" w:after="120" w:line="276" w:lineRule="auto"/>
              <w:ind w:right="288"/>
              <w:rPr>
                <w:b w:val="0"/>
                <w:bCs w:val="0"/>
                <w:sz w:val="18"/>
                <w:szCs w:val="18"/>
              </w:rPr>
            </w:pPr>
          </w:p>
        </w:tc>
      </w:tr>
    </w:tbl>
    <w:p w:rsidRPr="00185327" w:rsidR="008865A0" w:rsidP="00D96D37" w:rsidRDefault="008865A0" w14:paraId="1D8DA023" w14:textId="7777777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185327" w:rsidR="008865A0" w:rsidP="00D96D37" w:rsidRDefault="008865A0" w14:paraId="5D452A9E" w14:textId="5789715B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327">
        <w:rPr>
          <w:rFonts w:ascii="Times New Roman" w:hAnsi="Times New Roman" w:cs="Times New Roman"/>
          <w:sz w:val="24"/>
          <w:szCs w:val="24"/>
        </w:rPr>
        <w:t xml:space="preserve">Descrizione dettagliata dell’avanzamento delle attività e </w:t>
      </w:r>
      <w:r w:rsidRPr="00185327" w:rsidR="001140D3">
        <w:rPr>
          <w:rFonts w:ascii="Times New Roman" w:hAnsi="Times New Roman" w:cs="Times New Roman"/>
          <w:sz w:val="24"/>
          <w:szCs w:val="24"/>
        </w:rPr>
        <w:t xml:space="preserve">indicazione della </w:t>
      </w:r>
      <w:r w:rsidRPr="00185327">
        <w:rPr>
          <w:rFonts w:ascii="Times New Roman" w:hAnsi="Times New Roman" w:cs="Times New Roman"/>
          <w:sz w:val="24"/>
          <w:szCs w:val="24"/>
        </w:rPr>
        <w:t>documentazione comprovante quanto descritto</w:t>
      </w:r>
      <w:r w:rsidRPr="00185327" w:rsidR="001140D3">
        <w:rPr>
          <w:rFonts w:ascii="Times New Roman" w:hAnsi="Times New Roman" w:cs="Times New Roman"/>
          <w:sz w:val="24"/>
          <w:szCs w:val="24"/>
        </w:rPr>
        <w:t xml:space="preserve"> e caricata sul sistema ReGiS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635"/>
      </w:tblGrid>
      <w:tr w:rsidRPr="006B054B" w:rsidR="008865A0" w:rsidTr="001D57AB" w14:paraId="1C4E00A9" w14:textId="77777777">
        <w:trPr>
          <w:trHeight w:val="1440"/>
        </w:trPr>
        <w:tc>
          <w:tcPr>
            <w:tcW w:w="8635" w:type="dxa"/>
          </w:tcPr>
          <w:p w:rsidRPr="006B054B" w:rsidR="008865A0" w:rsidP="00D96D37" w:rsidRDefault="008865A0" w14:paraId="4180C950" w14:textId="77777777">
            <w:pPr>
              <w:spacing w:line="276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:rsidRPr="006B054B" w:rsidR="008865A0" w:rsidP="00D96D37" w:rsidRDefault="008865A0" w14:paraId="04B7DAB5" w14:textId="77777777">
            <w:pPr>
              <w:spacing w:line="276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:rsidR="006A5423" w:rsidP="00D96D37" w:rsidRDefault="006A5423" w14:paraId="12E8C1DA" w14:textId="77777777" w14:noSpellErr="1">
      <w:pPr>
        <w:spacing w:line="276" w:lineRule="auto"/>
        <w:rPr>
          <w:rFonts w:ascii="Times New Roman" w:hAnsi="Times New Roman" w:cs="Times New Roman"/>
          <w:b w:val="1"/>
          <w:bCs w:val="1"/>
          <w:sz w:val="24"/>
          <w:szCs w:val="24"/>
        </w:rPr>
      </w:pPr>
    </w:p>
    <w:p w:rsidR="0DA83577" w:rsidP="0DA83577" w:rsidRDefault="0DA83577" w14:paraId="3458AD13" w14:textId="09C9D783">
      <w:pPr>
        <w:pStyle w:val="Normal"/>
        <w:spacing w:line="276" w:lineRule="auto"/>
        <w:rPr>
          <w:rFonts w:ascii="Times New Roman" w:hAnsi="Times New Roman" w:cs="Times New Roman"/>
          <w:b w:val="1"/>
          <w:bCs w:val="1"/>
          <w:sz w:val="24"/>
          <w:szCs w:val="24"/>
        </w:rPr>
      </w:pPr>
    </w:p>
    <w:p w:rsidRPr="00545A5A" w:rsidR="008865A0" w:rsidP="00D96D37" w:rsidRDefault="008865A0" w14:paraId="223B5163" w14:textId="18095734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4) Riepilogo sull’avanzamento finanziario de</w:t>
      </w:r>
      <w:r w:rsidR="00385685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>
        <w:rPr>
          <w:rFonts w:ascii="Times New Roman" w:hAnsi="Times New Roman" w:cs="Times New Roman"/>
          <w:b/>
          <w:bCs/>
          <w:sz w:val="24"/>
          <w:szCs w:val="24"/>
        </w:rPr>
        <w:t>progett</w:t>
      </w:r>
      <w:r w:rsidR="00385685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:rsidRPr="00545A5A" w:rsidR="008865A0" w:rsidP="00D96D37" w:rsidRDefault="008865A0" w14:paraId="58ADFF6E" w14:textId="5787AE34">
      <w:pPr>
        <w:pStyle w:val="ListParagraph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A5A">
        <w:rPr>
          <w:rFonts w:ascii="Times New Roman" w:hAnsi="Times New Roman" w:cs="Times New Roman"/>
          <w:sz w:val="24"/>
          <w:szCs w:val="24"/>
        </w:rPr>
        <w:t xml:space="preserve">Descrizione dei costi </w:t>
      </w:r>
      <w:r w:rsidR="00DC4B6A">
        <w:rPr>
          <w:rFonts w:ascii="Times New Roman" w:hAnsi="Times New Roman" w:cs="Times New Roman"/>
          <w:sz w:val="24"/>
          <w:szCs w:val="24"/>
        </w:rPr>
        <w:t>sostenuti e rendicontati dall</w:t>
      </w:r>
      <w:r w:rsidR="006A3B9E">
        <w:rPr>
          <w:rFonts w:ascii="Times New Roman" w:hAnsi="Times New Roman" w:cs="Times New Roman"/>
          <w:sz w:val="24"/>
          <w:szCs w:val="24"/>
        </w:rPr>
        <w:t xml:space="preserve">e </w:t>
      </w:r>
      <w:r w:rsidR="00DC4B6A">
        <w:rPr>
          <w:rFonts w:ascii="Times New Roman" w:hAnsi="Times New Roman" w:cs="Times New Roman"/>
          <w:sz w:val="24"/>
          <w:szCs w:val="24"/>
        </w:rPr>
        <w:t>impres</w:t>
      </w:r>
      <w:r w:rsidR="006A3B9E">
        <w:rPr>
          <w:rFonts w:ascii="Times New Roman" w:hAnsi="Times New Roman" w:cs="Times New Roman"/>
          <w:sz w:val="24"/>
          <w:szCs w:val="24"/>
        </w:rPr>
        <w:t>e</w:t>
      </w:r>
      <w:r w:rsidR="00DC4B6A">
        <w:rPr>
          <w:rFonts w:ascii="Times New Roman" w:hAnsi="Times New Roman" w:cs="Times New Roman"/>
          <w:sz w:val="24"/>
          <w:szCs w:val="24"/>
        </w:rPr>
        <w:t xml:space="preserve"> </w:t>
      </w:r>
      <w:r w:rsidR="001A098C">
        <w:rPr>
          <w:rFonts w:ascii="Times New Roman" w:hAnsi="Times New Roman" w:cs="Times New Roman"/>
          <w:sz w:val="24"/>
          <w:szCs w:val="24"/>
        </w:rPr>
        <w:t xml:space="preserve">relativamente </w:t>
      </w:r>
      <w:r w:rsidRPr="00545A5A">
        <w:rPr>
          <w:rFonts w:ascii="Times New Roman" w:hAnsi="Times New Roman" w:cs="Times New Roman"/>
          <w:sz w:val="24"/>
          <w:szCs w:val="24"/>
        </w:rPr>
        <w:t>alle attività</w:t>
      </w:r>
      <w:r w:rsidR="00682A9A">
        <w:rPr>
          <w:rFonts w:ascii="Times New Roman" w:hAnsi="Times New Roman" w:cs="Times New Roman"/>
          <w:sz w:val="24"/>
          <w:szCs w:val="24"/>
        </w:rPr>
        <w:t xml:space="preserve"> progettuali</w:t>
      </w:r>
      <w:r w:rsidR="001A098C">
        <w:rPr>
          <w:rFonts w:ascii="Times New Roman" w:hAnsi="Times New Roman" w:cs="Times New Roman"/>
          <w:sz w:val="24"/>
          <w:szCs w:val="24"/>
        </w:rPr>
        <w:t xml:space="preserve"> implementate </w:t>
      </w:r>
      <w:r w:rsidRPr="00545A5A">
        <w:rPr>
          <w:rFonts w:ascii="Times New Roman" w:hAnsi="Times New Roman" w:cs="Times New Roman"/>
          <w:sz w:val="24"/>
          <w:szCs w:val="24"/>
        </w:rPr>
        <w:t>e comprovat</w:t>
      </w:r>
      <w:r w:rsidR="00A945F2">
        <w:rPr>
          <w:rFonts w:ascii="Times New Roman" w:hAnsi="Times New Roman" w:cs="Times New Roman"/>
          <w:sz w:val="24"/>
          <w:szCs w:val="24"/>
        </w:rPr>
        <w:t>e</w:t>
      </w:r>
      <w:r w:rsidRPr="00545A5A">
        <w:rPr>
          <w:rFonts w:ascii="Times New Roman" w:hAnsi="Times New Roman" w:cs="Times New Roman"/>
          <w:sz w:val="24"/>
          <w:szCs w:val="24"/>
        </w:rPr>
        <w:t xml:space="preserve"> dalla relativa documentazione di spesa</w:t>
      </w:r>
      <w:r w:rsidR="000B0C8E">
        <w:rPr>
          <w:rFonts w:ascii="Times New Roman" w:hAnsi="Times New Roman" w:cs="Times New Roman"/>
          <w:sz w:val="24"/>
          <w:szCs w:val="24"/>
        </w:rPr>
        <w:t xml:space="preserve"> (fare riferimento </w:t>
      </w:r>
      <w:r w:rsidR="006C7A4A">
        <w:rPr>
          <w:rFonts w:ascii="Times New Roman" w:hAnsi="Times New Roman" w:cs="Times New Roman"/>
          <w:sz w:val="24"/>
          <w:szCs w:val="24"/>
        </w:rPr>
        <w:t xml:space="preserve">al file </w:t>
      </w:r>
      <w:proofErr w:type="spellStart"/>
      <w:r w:rsidR="006C7A4A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="006C7A4A">
        <w:rPr>
          <w:rFonts w:ascii="Times New Roman" w:hAnsi="Times New Roman" w:cs="Times New Roman"/>
          <w:sz w:val="24"/>
          <w:szCs w:val="24"/>
        </w:rPr>
        <w:t xml:space="preserve"> “P</w:t>
      </w:r>
      <w:r w:rsidR="000B0C8E">
        <w:rPr>
          <w:rFonts w:ascii="Times New Roman" w:hAnsi="Times New Roman" w:cs="Times New Roman"/>
          <w:sz w:val="24"/>
          <w:szCs w:val="24"/>
        </w:rPr>
        <w:t>ro</w:t>
      </w:r>
      <w:r w:rsidR="006C7A4A">
        <w:rPr>
          <w:rFonts w:ascii="Times New Roman" w:hAnsi="Times New Roman" w:cs="Times New Roman"/>
          <w:sz w:val="24"/>
          <w:szCs w:val="24"/>
        </w:rPr>
        <w:t>sp</w:t>
      </w:r>
      <w:r w:rsidR="000B0C8E">
        <w:rPr>
          <w:rFonts w:ascii="Times New Roman" w:hAnsi="Times New Roman" w:cs="Times New Roman"/>
          <w:sz w:val="24"/>
          <w:szCs w:val="24"/>
        </w:rPr>
        <w:t>etto</w:t>
      </w:r>
      <w:r w:rsidR="006C7A4A">
        <w:rPr>
          <w:rFonts w:ascii="Times New Roman" w:hAnsi="Times New Roman" w:cs="Times New Roman"/>
          <w:sz w:val="24"/>
          <w:szCs w:val="24"/>
        </w:rPr>
        <w:t xml:space="preserve"> di rendicontazione” allegato al </w:t>
      </w:r>
      <w:r w:rsidRPr="00C97C81" w:rsidR="00C97C81">
        <w:rPr>
          <w:rFonts w:ascii="Times New Roman" w:hAnsi="Times New Roman" w:cs="Times New Roman"/>
          <w:sz w:val="24"/>
          <w:szCs w:val="24"/>
        </w:rPr>
        <w:t>Manuale tecnico-operativo sulla rendicontazione</w:t>
      </w:r>
      <w:r w:rsidR="000B0C8E">
        <w:rPr>
          <w:rFonts w:ascii="Times New Roman" w:hAnsi="Times New Roman" w:cs="Times New Roman"/>
          <w:sz w:val="24"/>
          <w:szCs w:val="24"/>
        </w:rPr>
        <w:t>)</w:t>
      </w:r>
      <w:r w:rsidR="00CD379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8640" w:type="dxa"/>
        <w:tblInd w:w="805" w:type="dxa"/>
        <w:tblLook w:val="04A0" w:firstRow="1" w:lastRow="0" w:firstColumn="1" w:lastColumn="0" w:noHBand="0" w:noVBand="1"/>
      </w:tblPr>
      <w:tblGrid>
        <w:gridCol w:w="8640"/>
      </w:tblGrid>
      <w:tr w:rsidRPr="00216D87" w:rsidR="008865A0" w:rsidTr="001D57AB" w14:paraId="29AD1B7A" w14:textId="77777777">
        <w:trPr>
          <w:trHeight w:val="1440"/>
        </w:trPr>
        <w:tc>
          <w:tcPr>
            <w:tcW w:w="8640" w:type="dxa"/>
          </w:tcPr>
          <w:p w:rsidRPr="00AD2653" w:rsidR="008865A0" w:rsidP="00D96D37" w:rsidRDefault="008865A0" w14:paraId="262D0F35" w14:textId="777777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65A0" w:rsidP="00D96D37" w:rsidRDefault="008865A0" w14:paraId="7103EC23" w14:textId="7777777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5A0" w:rsidP="00D96D37" w:rsidRDefault="008865A0" w14:paraId="59217477" w14:textId="7777777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5) Riepilogo su variazioni e criticità</w:t>
      </w:r>
    </w:p>
    <w:p w:rsidRPr="00495D68" w:rsidR="008865A0" w:rsidP="00D96D37" w:rsidRDefault="008865A0" w14:paraId="737DDBAF" w14:textId="227693A5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D68">
        <w:rPr>
          <w:rFonts w:ascii="Times New Roman" w:hAnsi="Times New Roman" w:cs="Times New Roman"/>
          <w:sz w:val="24"/>
          <w:szCs w:val="24"/>
        </w:rPr>
        <w:t>Eventuali variazioni rispetto alle previsioni de</w:t>
      </w:r>
      <w:r w:rsidR="006A3B9E">
        <w:rPr>
          <w:rFonts w:ascii="Times New Roman" w:hAnsi="Times New Roman" w:cs="Times New Roman"/>
          <w:sz w:val="24"/>
          <w:szCs w:val="24"/>
        </w:rPr>
        <w:t>i</w:t>
      </w:r>
      <w:r w:rsidRPr="00495D68">
        <w:rPr>
          <w:rFonts w:ascii="Times New Roman" w:hAnsi="Times New Roman" w:cs="Times New Roman"/>
          <w:sz w:val="24"/>
          <w:szCs w:val="24"/>
        </w:rPr>
        <w:t xml:space="preserve"> progett</w:t>
      </w:r>
      <w:r w:rsidR="006A3B9E">
        <w:rPr>
          <w:rFonts w:ascii="Times New Roman" w:hAnsi="Times New Roman" w:cs="Times New Roman"/>
          <w:sz w:val="24"/>
          <w:szCs w:val="24"/>
        </w:rPr>
        <w:t>i</w:t>
      </w:r>
      <w:r w:rsidRPr="00495D68">
        <w:rPr>
          <w:rFonts w:ascii="Times New Roman" w:hAnsi="Times New Roman" w:cs="Times New Roman"/>
          <w:sz w:val="24"/>
          <w:szCs w:val="24"/>
        </w:rPr>
        <w:t xml:space="preserve"> approvat</w:t>
      </w:r>
      <w:r w:rsidR="006A3B9E">
        <w:rPr>
          <w:rFonts w:ascii="Times New Roman" w:hAnsi="Times New Roman" w:cs="Times New Roman"/>
          <w:sz w:val="24"/>
          <w:szCs w:val="24"/>
        </w:rPr>
        <w:t>i</w:t>
      </w:r>
      <w:r w:rsidRPr="00495D68">
        <w:rPr>
          <w:rFonts w:ascii="Times New Roman" w:hAnsi="Times New Roman" w:cs="Times New Roman"/>
          <w:sz w:val="24"/>
          <w:szCs w:val="24"/>
        </w:rPr>
        <w:t>, evidenziando gli impatti su: finalità dell’intervento; raggiungimento dei target; cronoprogramma di attuazione; volume di spesa.</w:t>
      </w:r>
    </w:p>
    <w:tbl>
      <w:tblPr>
        <w:tblStyle w:val="TableGrid"/>
        <w:tblW w:w="8640" w:type="dxa"/>
        <w:tblInd w:w="805" w:type="dxa"/>
        <w:tblLook w:val="04A0" w:firstRow="1" w:lastRow="0" w:firstColumn="1" w:lastColumn="0" w:noHBand="0" w:noVBand="1"/>
      </w:tblPr>
      <w:tblGrid>
        <w:gridCol w:w="8640"/>
      </w:tblGrid>
      <w:tr w:rsidRPr="00AD2653" w:rsidR="008865A0" w:rsidTr="00F578BA" w14:paraId="46832182" w14:textId="77777777">
        <w:trPr>
          <w:trHeight w:val="1440"/>
        </w:trPr>
        <w:tc>
          <w:tcPr>
            <w:tcW w:w="8640" w:type="dxa"/>
          </w:tcPr>
          <w:p w:rsidRPr="00AD2653" w:rsidR="008865A0" w:rsidP="00D96D37" w:rsidRDefault="008865A0" w14:paraId="3E61BC57" w14:textId="777777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65A0" w:rsidP="00D96D37" w:rsidRDefault="008865A0" w14:paraId="2FA95224" w14:textId="314FEB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734C10" w:rsidR="008865A0" w:rsidP="00D96D37" w:rsidRDefault="008865A0" w14:paraId="0DC107B9" w14:textId="6B73000E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C10">
        <w:rPr>
          <w:rFonts w:ascii="Times New Roman" w:hAnsi="Times New Roman" w:cs="Times New Roman"/>
          <w:sz w:val="24"/>
          <w:szCs w:val="24"/>
        </w:rPr>
        <w:t>Eventuali criticità di attuazione e misure correttive intraprese</w:t>
      </w:r>
      <w:r w:rsidR="00CD379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8640" w:type="dxa"/>
        <w:tblInd w:w="805" w:type="dxa"/>
        <w:tblLook w:val="04A0" w:firstRow="1" w:lastRow="0" w:firstColumn="1" w:lastColumn="0" w:noHBand="0" w:noVBand="1"/>
      </w:tblPr>
      <w:tblGrid>
        <w:gridCol w:w="8640"/>
      </w:tblGrid>
      <w:tr w:rsidRPr="00AD2653" w:rsidR="008865A0" w:rsidTr="004E5D88" w14:paraId="12D5FCF3" w14:textId="77777777">
        <w:trPr>
          <w:trHeight w:val="1440"/>
        </w:trPr>
        <w:tc>
          <w:tcPr>
            <w:tcW w:w="8640" w:type="dxa"/>
          </w:tcPr>
          <w:p w:rsidRPr="00AD2653" w:rsidR="008865A0" w:rsidP="00D96D37" w:rsidRDefault="008865A0" w14:paraId="4151F31D" w14:textId="777777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AD2653" w:rsidR="008865A0" w:rsidP="00D96D37" w:rsidRDefault="008865A0" w14:paraId="7FE86E22" w14:textId="777777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65A0" w:rsidP="00D96D37" w:rsidRDefault="008865A0" w14:paraId="0FF39C10" w14:textId="77777777">
      <w:pPr>
        <w:spacing w:line="276" w:lineRule="auto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</w:p>
    <w:p w:rsidR="00BE37B5" w:rsidP="00D96D37" w:rsidRDefault="008865A0" w14:paraId="1850DC90" w14:textId="77777777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6)</w:t>
      </w:r>
      <w:r w:rsidR="00406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06153" w:rsidR="0040615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06153">
        <w:rPr>
          <w:rFonts w:ascii="Times New Roman" w:hAnsi="Times New Roman" w:cs="Times New Roman"/>
          <w:b/>
          <w:bCs/>
          <w:sz w:val="24"/>
          <w:szCs w:val="24"/>
        </w:rPr>
        <w:t>mpatti</w:t>
      </w:r>
    </w:p>
    <w:p w:rsidRPr="00B15C85" w:rsidR="00B15C85" w:rsidP="00D96D37" w:rsidRDefault="00406153" w14:paraId="21A724A4" w14:textId="67D19239">
      <w:pPr>
        <w:pStyle w:val="ListParagraph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37B5">
        <w:rPr>
          <w:rFonts w:ascii="Times New Roman" w:hAnsi="Times New Roman" w:cs="Times New Roman"/>
          <w:sz w:val="24"/>
          <w:szCs w:val="24"/>
        </w:rPr>
        <w:t>Esiti delle azioni attuate per la promozione delle pari opportunità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30"/>
      </w:tblGrid>
      <w:tr w:rsidR="00B15C85" w:rsidTr="00B15C85" w14:paraId="56E43C0D" w14:textId="77777777">
        <w:tc>
          <w:tcPr>
            <w:tcW w:w="9350" w:type="dxa"/>
          </w:tcPr>
          <w:p w:rsidR="00B15C85" w:rsidP="00D96D37" w:rsidRDefault="00B15C85" w14:paraId="0D591F7D" w14:textId="77777777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C85" w:rsidP="00D96D37" w:rsidRDefault="00B15C85" w14:paraId="38811213" w14:textId="77777777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A69" w:rsidP="00D96D37" w:rsidRDefault="003E4A69" w14:paraId="5E11407F" w14:textId="2AA935C8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Pr="003E4A69" w:rsidR="00B15C85" w:rsidP="00D96D37" w:rsidRDefault="00B15C85" w14:paraId="027D4C35" w14:textId="77777777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Pr="00DD00AC" w:rsidR="00D16FD3" w:rsidP="00D96D37" w:rsidRDefault="007F238C" w14:paraId="7751FAEB" w14:textId="3D4E79B6">
      <w:pPr>
        <w:pStyle w:val="ListParagraph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4A69">
        <w:rPr>
          <w:rFonts w:ascii="Times New Roman" w:hAnsi="Times New Roman" w:cs="Times New Roman"/>
          <w:sz w:val="24"/>
          <w:szCs w:val="24"/>
        </w:rPr>
        <w:t>Impatti de</w:t>
      </w:r>
      <w:r w:rsidRPr="003E4A69" w:rsidR="00804159">
        <w:rPr>
          <w:rFonts w:ascii="Times New Roman" w:hAnsi="Times New Roman" w:cs="Times New Roman"/>
          <w:sz w:val="24"/>
          <w:szCs w:val="24"/>
        </w:rPr>
        <w:t>i progetti sul miglioramento della sostenibilità del processo produttivo, sulla riduzione/eliminazione dei rifiuti prodotti</w:t>
      </w:r>
      <w:r w:rsidRPr="003E4A69" w:rsidR="00C84AFF">
        <w:rPr>
          <w:rFonts w:ascii="Times New Roman" w:hAnsi="Times New Roman" w:cs="Times New Roman"/>
          <w:sz w:val="24"/>
          <w:szCs w:val="24"/>
        </w:rPr>
        <w:t xml:space="preserve"> e/o</w:t>
      </w:r>
      <w:r w:rsidRPr="003E4A69" w:rsidR="00804159">
        <w:rPr>
          <w:rFonts w:ascii="Times New Roman" w:hAnsi="Times New Roman" w:cs="Times New Roman"/>
          <w:sz w:val="24"/>
          <w:szCs w:val="24"/>
        </w:rPr>
        <w:t xml:space="preserve"> </w:t>
      </w:r>
      <w:r w:rsidRPr="003E4A69" w:rsidR="00C84AFF">
        <w:rPr>
          <w:rFonts w:ascii="Times New Roman" w:hAnsi="Times New Roman" w:cs="Times New Roman"/>
          <w:sz w:val="24"/>
          <w:szCs w:val="24"/>
        </w:rPr>
        <w:t>sul</w:t>
      </w:r>
      <w:r w:rsidRPr="003E4A69" w:rsidR="00804159">
        <w:rPr>
          <w:rFonts w:ascii="Times New Roman" w:hAnsi="Times New Roman" w:cs="Times New Roman"/>
          <w:sz w:val="24"/>
          <w:szCs w:val="24"/>
        </w:rPr>
        <w:t xml:space="preserve"> riutilizzo </w:t>
      </w:r>
      <w:r w:rsidRPr="003E4A69" w:rsidR="003E4A69">
        <w:rPr>
          <w:rFonts w:ascii="Times New Roman" w:hAnsi="Times New Roman" w:cs="Times New Roman"/>
          <w:sz w:val="24"/>
          <w:szCs w:val="24"/>
        </w:rPr>
        <w:t xml:space="preserve">degli stessi </w:t>
      </w:r>
      <w:r w:rsidRPr="003E4A69" w:rsidR="00804159">
        <w:rPr>
          <w:rFonts w:ascii="Times New Roman" w:hAnsi="Times New Roman" w:cs="Times New Roman"/>
          <w:sz w:val="24"/>
          <w:szCs w:val="24"/>
        </w:rPr>
        <w:t>a fini energetici</w:t>
      </w:r>
      <w:r w:rsidR="003E4A69">
        <w:rPr>
          <w:rFonts w:ascii="Times New Roman" w:hAnsi="Times New Roman" w:cs="Times New Roman"/>
          <w:sz w:val="24"/>
          <w:szCs w:val="24"/>
        </w:rPr>
        <w:t xml:space="preserve"> (</w:t>
      </w:r>
      <w:r w:rsidRPr="007F238C" w:rsidR="003E4A69">
        <w:rPr>
          <w:rFonts w:ascii="Times New Roman" w:hAnsi="Times New Roman" w:cs="Times New Roman"/>
          <w:sz w:val="24"/>
          <w:szCs w:val="24"/>
        </w:rPr>
        <w:t>contributo al tagging ambientale</w:t>
      </w:r>
      <w:r w:rsidR="003E4A69">
        <w:rPr>
          <w:rFonts w:ascii="Times New Roman" w:hAnsi="Times New Roman" w:cs="Times New Roman"/>
          <w:sz w:val="24"/>
          <w:szCs w:val="24"/>
        </w:rPr>
        <w:t>)</w:t>
      </w:r>
    </w:p>
    <w:p w:rsidRPr="003E4A69" w:rsidR="00DD00AC" w:rsidP="00DD00AC" w:rsidRDefault="00DD00AC" w14:paraId="153933B3" w14:textId="77777777">
      <w:pPr>
        <w:pStyle w:val="ListParagraph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30"/>
      </w:tblGrid>
      <w:tr w:rsidR="00B15C85" w:rsidTr="00B15C85" w14:paraId="76B8684D" w14:textId="77777777">
        <w:tc>
          <w:tcPr>
            <w:tcW w:w="9350" w:type="dxa"/>
          </w:tcPr>
          <w:p w:rsidR="00B15C85" w:rsidP="00D96D37" w:rsidRDefault="00B15C85" w14:paraId="0C530B5B" w14:textId="77777777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A69" w:rsidP="00D96D37" w:rsidRDefault="003E4A69" w14:paraId="5618C2AA" w14:textId="77777777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C85" w:rsidP="00D96D37" w:rsidRDefault="00B15C85" w14:paraId="424BF30F" w14:textId="1B865AB8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37B5" w:rsidP="00D96D37" w:rsidRDefault="00BE37B5" w14:paraId="75E3B792" w14:textId="77777777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Pr="00BE37B5" w:rsidR="008865A0" w:rsidP="00D96D37" w:rsidRDefault="008865A0" w14:paraId="7D5E846D" w14:textId="77777777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Pr="00B31379" w:rsidR="008865A0" w:rsidP="00D96D37" w:rsidRDefault="008865A0" w14:paraId="0FB6D4BA" w14:textId="1DAC7DB0">
      <w:pPr>
        <w:spacing w:line="276" w:lineRule="auto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7) D</w:t>
      </w:r>
      <w:r w:rsidRPr="00B31379">
        <w:rPr>
          <w:rFonts w:ascii="Times New Roman" w:hAnsi="Times New Roman" w:cs="Times New Roman"/>
          <w:b/>
          <w:bCs/>
          <w:sz w:val="24"/>
          <w:szCs w:val="24"/>
        </w:rPr>
        <w:t>ichiarazione sul mantenimento dei requisiti</w:t>
      </w:r>
    </w:p>
    <w:p w:rsidRPr="00AD2653" w:rsidR="008865A0" w:rsidP="00D96D37" w:rsidRDefault="008865A0" w14:paraId="740B9EE9" w14:textId="51F4C6F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653">
        <w:rPr>
          <w:rFonts w:ascii="Times New Roman" w:hAnsi="Times New Roman" w:cs="Times New Roman"/>
          <w:sz w:val="24"/>
          <w:szCs w:val="24"/>
        </w:rPr>
        <w:t xml:space="preserve">La sezione chiede al Soggetto attuatore di confermare il possesso </w:t>
      </w:r>
      <w:r w:rsidR="00023A1E">
        <w:rPr>
          <w:rFonts w:ascii="Times New Roman" w:hAnsi="Times New Roman" w:cs="Times New Roman"/>
          <w:sz w:val="24"/>
          <w:szCs w:val="24"/>
        </w:rPr>
        <w:t xml:space="preserve">da parte delle imprese beneficiarie </w:t>
      </w:r>
      <w:r w:rsidRPr="00AD2653">
        <w:rPr>
          <w:rFonts w:ascii="Times New Roman" w:hAnsi="Times New Roman" w:cs="Times New Roman"/>
          <w:sz w:val="24"/>
          <w:szCs w:val="24"/>
        </w:rPr>
        <w:t xml:space="preserve">dei requisiti specificamente previsti dal bando di </w:t>
      </w:r>
      <w:r w:rsidR="0028116D">
        <w:rPr>
          <w:rFonts w:ascii="Times New Roman" w:hAnsi="Times New Roman" w:cs="Times New Roman"/>
          <w:sz w:val="24"/>
          <w:szCs w:val="24"/>
        </w:rPr>
        <w:t>sovvenzione</w:t>
      </w:r>
      <w:r w:rsidRPr="00AD2653">
        <w:rPr>
          <w:rFonts w:ascii="Times New Roman" w:hAnsi="Times New Roman" w:cs="Times New Roman"/>
          <w:sz w:val="24"/>
          <w:szCs w:val="24"/>
        </w:rPr>
        <w:t>.</w:t>
      </w:r>
    </w:p>
    <w:p w:rsidRPr="00AD2653" w:rsidR="008865A0" w:rsidP="00D96D37" w:rsidRDefault="008865A0" w14:paraId="7CDC4B73" w14:textId="33DD6AB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653">
        <w:rPr>
          <w:rFonts w:ascii="Times New Roman" w:hAnsi="Times New Roman" w:cs="Times New Roman"/>
          <w:sz w:val="24"/>
          <w:szCs w:val="24"/>
        </w:rPr>
        <w:t>Il Soggetto Attuatore dichiara che nessun</w:t>
      </w:r>
      <w:r w:rsidR="009A2928">
        <w:rPr>
          <w:rFonts w:ascii="Times New Roman" w:hAnsi="Times New Roman" w:cs="Times New Roman"/>
          <w:sz w:val="24"/>
          <w:szCs w:val="24"/>
        </w:rPr>
        <w:t xml:space="preserve">a delle imprese beneficiarie </w:t>
      </w:r>
      <w:r w:rsidRPr="00AD2653">
        <w:rPr>
          <w:rFonts w:ascii="Times New Roman" w:hAnsi="Times New Roman" w:cs="Times New Roman"/>
          <w:sz w:val="24"/>
          <w:szCs w:val="24"/>
        </w:rPr>
        <w:t>si trova in alcuna delle seguenti condizioni:</w:t>
      </w:r>
    </w:p>
    <w:p w:rsidRPr="00AD2653" w:rsidR="008865A0" w:rsidP="00D96D37" w:rsidRDefault="008865A0" w14:paraId="2A476FE4" w14:textId="77777777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653">
        <w:rPr>
          <w:rFonts w:ascii="Times New Roman" w:hAnsi="Times New Roman" w:cs="Times New Roman"/>
          <w:sz w:val="24"/>
          <w:szCs w:val="24"/>
        </w:rPr>
        <w:t>rientrare fra le imprese che hanno ricevuto e, successivamente, non restituito gli aiuti individuati come illegali o incompatibili dalla Commissione europea;</w:t>
      </w:r>
    </w:p>
    <w:p w:rsidRPr="00AD2653" w:rsidR="008865A0" w:rsidP="00D96D37" w:rsidRDefault="008865A0" w14:paraId="119C5413" w14:textId="77777777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653">
        <w:rPr>
          <w:rFonts w:ascii="Times New Roman" w:hAnsi="Times New Roman" w:cs="Times New Roman"/>
          <w:sz w:val="24"/>
          <w:szCs w:val="24"/>
        </w:rPr>
        <w:t xml:space="preserve">trovarsi in condizioni da risultare impresa in difficoltà così come definita dall'art. 2 del Regolamento 651/2014 e dagli orientamenti sugli aiuti di Stato per il salvataggio e la ristrutturazione di imprese non finanziarie in difficoltà, di cui alla Comunicazione 2014/C 249/01 del 31 luglio 2014 e </w:t>
      </w:r>
      <w:proofErr w:type="spellStart"/>
      <w:r w:rsidRPr="00AD2653">
        <w:rPr>
          <w:rFonts w:ascii="Times New Roman" w:hAnsi="Times New Roman" w:cs="Times New Roman"/>
          <w:sz w:val="24"/>
          <w:szCs w:val="24"/>
        </w:rPr>
        <w:t>ss.mm.ii</w:t>
      </w:r>
      <w:proofErr w:type="spellEnd"/>
      <w:r w:rsidRPr="00AD2653">
        <w:rPr>
          <w:rFonts w:ascii="Times New Roman" w:hAnsi="Times New Roman" w:cs="Times New Roman"/>
          <w:sz w:val="24"/>
          <w:szCs w:val="24"/>
        </w:rPr>
        <w:t>.;</w:t>
      </w:r>
    </w:p>
    <w:p w:rsidRPr="00AD2653" w:rsidR="008865A0" w:rsidP="00D96D37" w:rsidRDefault="008865A0" w14:paraId="35521300" w14:textId="77777777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653">
        <w:rPr>
          <w:rFonts w:ascii="Times New Roman" w:hAnsi="Times New Roman" w:cs="Times New Roman"/>
          <w:sz w:val="24"/>
          <w:szCs w:val="24"/>
        </w:rPr>
        <w:t>altri requisiti specifici previsti dalla normativa europea o nazionale di riferimento;</w:t>
      </w:r>
    </w:p>
    <w:p w:rsidR="008865A0" w:rsidP="00D96D37" w:rsidRDefault="008865A0" w14:paraId="7A5A8034" w14:textId="23CEFAC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653">
        <w:rPr>
          <w:rFonts w:ascii="Times New Roman" w:hAnsi="Times New Roman" w:cs="Times New Roman"/>
          <w:sz w:val="24"/>
          <w:szCs w:val="24"/>
        </w:rPr>
        <w:t xml:space="preserve">fallimento del soggetto o apertura nei confronti del medesimo di altra procedura concorsuale, fatta salva la possibilità per il </w:t>
      </w:r>
      <w:r w:rsidR="007B6C10">
        <w:rPr>
          <w:rFonts w:ascii="Times New Roman" w:hAnsi="Times New Roman" w:cs="Times New Roman"/>
          <w:sz w:val="24"/>
          <w:szCs w:val="24"/>
        </w:rPr>
        <w:t>MASAF</w:t>
      </w:r>
      <w:r w:rsidRPr="00AD2653">
        <w:rPr>
          <w:rFonts w:ascii="Times New Roman" w:hAnsi="Times New Roman" w:cs="Times New Roman"/>
          <w:sz w:val="24"/>
          <w:szCs w:val="24"/>
        </w:rPr>
        <w:t xml:space="preserve"> di valutare la compatibilità della procedura medesima con la prosecuzione del progetto</w:t>
      </w:r>
      <w:r w:rsidR="0079438C">
        <w:rPr>
          <w:rFonts w:ascii="Times New Roman" w:hAnsi="Times New Roman" w:cs="Times New Roman"/>
          <w:sz w:val="24"/>
          <w:szCs w:val="24"/>
        </w:rPr>
        <w:t>.</w:t>
      </w:r>
    </w:p>
    <w:p w:rsidRPr="00AD2653" w:rsidR="0041710F" w:rsidP="00D96D37" w:rsidRDefault="0041710F" w14:paraId="02A45AE9" w14:textId="270F7E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Pr="00AD2653" w:rsidR="008865A0" w:rsidP="00D96D37" w:rsidRDefault="008865A0" w14:paraId="698826E0" w14:textId="754AB9A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653">
        <w:rPr>
          <w:rFonts w:ascii="Times New Roman" w:hAnsi="Times New Roman" w:cs="Times New Roman"/>
          <w:sz w:val="24"/>
          <w:szCs w:val="24"/>
        </w:rPr>
        <w:lastRenderedPageBreak/>
        <w:t>Eventuali situazioni particolari riferite ai punti precedenti da portare all’attenzione del MASAF</w:t>
      </w:r>
      <w:r w:rsidR="0079438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8640"/>
      </w:tblGrid>
      <w:tr w:rsidRPr="00AD2653" w:rsidR="008865A0" w:rsidTr="004E5D88" w14:paraId="1EAA00E3" w14:textId="77777777">
        <w:trPr>
          <w:trHeight w:val="1440"/>
        </w:trPr>
        <w:tc>
          <w:tcPr>
            <w:tcW w:w="8640" w:type="dxa"/>
          </w:tcPr>
          <w:p w:rsidRPr="00AD2653" w:rsidR="008865A0" w:rsidP="00D96D37" w:rsidRDefault="008865A0" w14:paraId="2748607A" w14:textId="777777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65A0" w:rsidP="00D96D37" w:rsidRDefault="008865A0" w14:paraId="7AF0D2C3" w14:textId="4F824E39">
      <w:pPr>
        <w:tabs>
          <w:tab w:val="right" w:leader="dot" w:pos="9637"/>
        </w:tabs>
        <w:spacing w:after="240" w:line="276" w:lineRule="auto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Grigliatabella2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831"/>
        <w:gridCol w:w="4529"/>
      </w:tblGrid>
      <w:tr w:rsidRPr="00E10FF8" w:rsidR="008865A0" w:rsidTr="0041710F" w14:paraId="69C59B56" w14:textId="77777777">
        <w:trPr>
          <w:trHeight w:val="2008"/>
        </w:trPr>
        <w:tc>
          <w:tcPr>
            <w:tcW w:w="4831" w:type="dxa"/>
          </w:tcPr>
          <w:p w:rsidRPr="00E10FF8" w:rsidR="008865A0" w:rsidP="00D96D37" w:rsidRDefault="008865A0" w14:paraId="3CE8FAF4" w14:textId="77777777">
            <w:pPr>
              <w:tabs>
                <w:tab w:val="left" w:pos="4973"/>
              </w:tabs>
              <w:spacing w:line="276" w:lineRule="auto"/>
              <w:ind w:left="0" w:right="0"/>
              <w:jc w:val="center"/>
              <w:rPr>
                <w:rFonts w:ascii="Times New Roman" w:hAnsi="Times New Roman" w:eastAsia="Times New Roman" w:cs="Times New Roman"/>
              </w:rPr>
            </w:pPr>
            <w:r w:rsidRPr="00E10FF8">
              <w:rPr>
                <w:rFonts w:ascii="Times New Roman" w:hAnsi="Times New Roman" w:eastAsia="Times New Roman" w:cs="Times New Roman"/>
              </w:rPr>
              <w:t>Luogo</w:t>
            </w:r>
            <w:r w:rsidRPr="00E10FF8">
              <w:rPr>
                <w:rFonts w:ascii="Times New Roman" w:hAnsi="Times New Roman" w:eastAsia="Times New Roman" w:cs="Times New Roman"/>
                <w:spacing w:val="-2"/>
              </w:rPr>
              <w:t xml:space="preserve"> </w:t>
            </w:r>
            <w:r w:rsidRPr="00E10FF8">
              <w:rPr>
                <w:rFonts w:ascii="Times New Roman" w:hAnsi="Times New Roman" w:eastAsia="Times New Roman" w:cs="Times New Roman"/>
              </w:rPr>
              <w:t>e data</w:t>
            </w:r>
          </w:p>
          <w:p w:rsidRPr="00E10FF8" w:rsidR="008865A0" w:rsidP="00D96D37" w:rsidRDefault="008865A0" w14:paraId="50F043E6" w14:textId="77777777">
            <w:pPr>
              <w:tabs>
                <w:tab w:val="left" w:pos="4973"/>
              </w:tabs>
              <w:spacing w:line="276" w:lineRule="auto"/>
              <w:ind w:left="0" w:right="0"/>
              <w:jc w:val="center"/>
              <w:rPr>
                <w:rFonts w:ascii="Times New Roman" w:hAnsi="Times New Roman" w:eastAsia="Times New Roman" w:cs="Times New Roman"/>
              </w:rPr>
            </w:pPr>
          </w:p>
          <w:p w:rsidRPr="00E10FF8" w:rsidR="008865A0" w:rsidP="00D96D37" w:rsidRDefault="008865A0" w14:paraId="2C699F8E" w14:textId="77777777">
            <w:pPr>
              <w:tabs>
                <w:tab w:val="left" w:pos="4973"/>
              </w:tabs>
              <w:spacing w:line="276" w:lineRule="auto"/>
              <w:ind w:left="0" w:right="0"/>
              <w:jc w:val="center"/>
              <w:rPr>
                <w:rFonts w:ascii="Times New Roman" w:hAnsi="Times New Roman" w:eastAsia="Times New Roman" w:cs="Times New Roman"/>
                <w:u w:val="single"/>
              </w:rPr>
            </w:pPr>
            <w:r w:rsidRPr="00E10FF8">
              <w:rPr>
                <w:rFonts w:ascii="Times New Roman" w:hAnsi="Times New Roman" w:eastAsia="Times New Roman" w:cs="Times New Roman"/>
              </w:rPr>
              <w:t>________________________</w:t>
            </w:r>
          </w:p>
        </w:tc>
        <w:tc>
          <w:tcPr>
            <w:tcW w:w="4529" w:type="dxa"/>
          </w:tcPr>
          <w:p w:rsidR="003571E3" w:rsidP="00D96D37" w:rsidRDefault="003571E3" w14:paraId="64C686C1" w14:textId="77777777">
            <w:pPr>
              <w:spacing w:line="276" w:lineRule="auto"/>
              <w:ind w:left="0" w:right="0"/>
              <w:jc w:val="center"/>
              <w:rPr>
                <w:rFonts w:ascii="Times New Roman" w:hAnsi="Times New Roman" w:eastAsia="Times New Roman" w:cs="Times New Roman"/>
              </w:rPr>
            </w:pPr>
          </w:p>
          <w:p w:rsidR="002A59C2" w:rsidP="00D96D37" w:rsidRDefault="002A59C2" w14:paraId="4DFDEC1E" w14:textId="160F51EC">
            <w:pPr>
              <w:spacing w:line="276" w:lineRule="auto"/>
              <w:ind w:left="0" w:right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______________________</w:t>
            </w:r>
          </w:p>
          <w:p w:rsidR="003571E3" w:rsidP="00D96D37" w:rsidRDefault="003571E3" w14:paraId="02230F51" w14:textId="77777777">
            <w:pPr>
              <w:spacing w:line="276" w:lineRule="auto"/>
              <w:ind w:left="0" w:right="0"/>
              <w:jc w:val="center"/>
              <w:rPr>
                <w:rFonts w:ascii="Times New Roman" w:hAnsi="Times New Roman" w:eastAsia="Times New Roman" w:cs="Times New Roman"/>
              </w:rPr>
            </w:pPr>
            <w:r w:rsidRPr="003571E3">
              <w:rPr>
                <w:rFonts w:ascii="Times New Roman" w:hAnsi="Times New Roman" w:eastAsia="Times New Roman" w:cs="Times New Roman"/>
              </w:rPr>
              <w:t xml:space="preserve">Dirigente responsabile del procedimento </w:t>
            </w:r>
          </w:p>
          <w:p w:rsidRPr="0036066A" w:rsidR="008865A0" w:rsidP="00D96D37" w:rsidRDefault="008865A0" w14:paraId="0971B1FB" w14:textId="3A26EB71">
            <w:pPr>
              <w:spacing w:line="276" w:lineRule="auto"/>
              <w:ind w:left="0" w:right="0"/>
              <w:jc w:val="center"/>
              <w:rPr>
                <w:rFonts w:ascii="Times New Roman" w:hAnsi="Times New Roman" w:eastAsia="Times New Roman" w:cs="Times New Roman"/>
                <w:i/>
              </w:rPr>
            </w:pPr>
            <w:r w:rsidRPr="00E10FF8">
              <w:rPr>
                <w:rFonts w:ascii="Times New Roman" w:hAnsi="Times New Roman" w:eastAsia="Times New Roman" w:cs="Times New Roman"/>
                <w:i/>
              </w:rPr>
              <w:t>(Firma</w:t>
            </w:r>
            <w:r w:rsidRPr="00E10FF8">
              <w:rPr>
                <w:rFonts w:ascii="Times New Roman" w:hAnsi="Times New Roman" w:eastAsia="Times New Roman" w:cs="Times New Roman"/>
                <w:i/>
                <w:spacing w:val="-2"/>
              </w:rPr>
              <w:t xml:space="preserve"> </w:t>
            </w:r>
            <w:r w:rsidRPr="00E10FF8">
              <w:rPr>
                <w:rFonts w:ascii="Times New Roman" w:hAnsi="Times New Roman" w:eastAsia="Times New Roman" w:cs="Times New Roman"/>
                <w:i/>
              </w:rPr>
              <w:t>digitale)</w:t>
            </w:r>
          </w:p>
        </w:tc>
      </w:tr>
    </w:tbl>
    <w:p w:rsidR="00E310C4" w:rsidP="00D96D37" w:rsidRDefault="00E310C4" w14:paraId="068930B2" w14:textId="2657AF0F">
      <w:pPr>
        <w:spacing w:line="276" w:lineRule="auto"/>
        <w:rPr>
          <w:rFonts w:ascii="Times New Roman" w:hAnsi="Times New Roman" w:cs="Times New Roman"/>
          <w:b/>
          <w:bCs/>
        </w:rPr>
      </w:pPr>
    </w:p>
    <w:sectPr w:rsidR="00E310C4" w:rsidSect="004B45ED">
      <w:headerReference w:type="default" r:id="rId15"/>
      <w:footerReference w:type="default" r:id="rId16"/>
      <w:pgSz w:w="12240" w:h="15840" w:orient="portrait"/>
      <w:pgMar w:top="1440" w:right="1440" w:bottom="1440" w:left="1440" w:header="0" w:footer="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37460" w:rsidP="005A13EE" w:rsidRDefault="00337460" w14:paraId="09164B91" w14:textId="77777777">
      <w:pPr>
        <w:spacing w:after="0" w:line="240" w:lineRule="auto"/>
      </w:pPr>
      <w:r>
        <w:separator/>
      </w:r>
    </w:p>
  </w:endnote>
  <w:endnote w:type="continuationSeparator" w:id="0">
    <w:p w:rsidR="00337460" w:rsidP="005A13EE" w:rsidRDefault="00337460" w14:paraId="1D58BEE8" w14:textId="77777777">
      <w:pPr>
        <w:spacing w:after="0" w:line="240" w:lineRule="auto"/>
      </w:pPr>
      <w:r>
        <w:continuationSeparator/>
      </w:r>
    </w:p>
  </w:endnote>
  <w:endnote w:type="continuationNotice" w:id="1">
    <w:p w:rsidR="00337460" w:rsidRDefault="00337460" w14:paraId="59BD195C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71064E" w:rsidR="004B45ED" w:rsidP="0071064E" w:rsidRDefault="0071064E" w14:paraId="752743E7" w14:textId="6E1EF10E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4129F3F" wp14:editId="3267C30A">
          <wp:simplePos x="0" y="0"/>
          <wp:positionH relativeFrom="margin">
            <wp:posOffset>0</wp:posOffset>
          </wp:positionH>
          <wp:positionV relativeFrom="margin">
            <wp:posOffset>8100695</wp:posOffset>
          </wp:positionV>
          <wp:extent cx="5943600" cy="57848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650"/>
                  <a:stretch/>
                </pic:blipFill>
                <pic:spPr bwMode="auto">
                  <a:xfrm>
                    <a:off x="0" y="0"/>
                    <a:ext cx="594360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37460" w:rsidP="005A13EE" w:rsidRDefault="00337460" w14:paraId="4D6393B4" w14:textId="77777777">
      <w:pPr>
        <w:spacing w:after="0" w:line="240" w:lineRule="auto"/>
      </w:pPr>
      <w:r>
        <w:separator/>
      </w:r>
    </w:p>
  </w:footnote>
  <w:footnote w:type="continuationSeparator" w:id="0">
    <w:p w:rsidR="00337460" w:rsidP="005A13EE" w:rsidRDefault="00337460" w14:paraId="54474A1B" w14:textId="77777777">
      <w:pPr>
        <w:spacing w:after="0" w:line="240" w:lineRule="auto"/>
      </w:pPr>
      <w:r>
        <w:continuationSeparator/>
      </w:r>
    </w:p>
  </w:footnote>
  <w:footnote w:type="continuationNotice" w:id="1">
    <w:p w:rsidR="00337460" w:rsidRDefault="00337460" w14:paraId="78772D9D" w14:textId="77777777">
      <w:pPr>
        <w:spacing w:after="0" w:line="240" w:lineRule="auto"/>
      </w:pPr>
    </w:p>
  </w:footnote>
  <w:footnote w:id="2">
    <w:p w:rsidRPr="00EF2C91" w:rsidR="00A20404" w:rsidRDefault="00A20404" w14:paraId="339E9B03" w14:textId="7C9D5094">
      <w:pPr>
        <w:pStyle w:val="FootnoteText"/>
        <w:rPr>
          <w:rFonts w:ascii="Times New Roman" w:hAnsi="Times New Roman" w:cs="Times New Roman"/>
          <w:sz w:val="16"/>
          <w:szCs w:val="16"/>
        </w:rPr>
      </w:pPr>
      <w:r w:rsidRPr="00EF2C91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EF2C91">
        <w:rPr>
          <w:rFonts w:ascii="Times New Roman" w:hAnsi="Times New Roman" w:cs="Times New Roman"/>
          <w:sz w:val="16"/>
          <w:szCs w:val="16"/>
        </w:rPr>
        <w:t xml:space="preserve"> Il presente format di relazione periodica </w:t>
      </w:r>
      <w:r w:rsidRPr="00EF2C91" w:rsidR="004B3A93">
        <w:rPr>
          <w:rFonts w:ascii="Times New Roman" w:hAnsi="Times New Roman" w:cs="Times New Roman"/>
          <w:sz w:val="16"/>
          <w:szCs w:val="16"/>
        </w:rPr>
        <w:t>deve essere</w:t>
      </w:r>
      <w:r w:rsidRPr="00EF2C91">
        <w:rPr>
          <w:rFonts w:ascii="Times New Roman" w:hAnsi="Times New Roman" w:cs="Times New Roman"/>
          <w:sz w:val="16"/>
          <w:szCs w:val="16"/>
        </w:rPr>
        <w:t xml:space="preserve"> utilizzato sia per le relazioni intermedie sia per la relazione finale</w:t>
      </w:r>
      <w:r w:rsidRPr="00EF2C91" w:rsidR="00DB3210">
        <w:rPr>
          <w:rFonts w:ascii="Times New Roman" w:hAnsi="Times New Roman" w:cs="Times New Roman"/>
          <w:sz w:val="16"/>
          <w:szCs w:val="16"/>
        </w:rPr>
        <w:t>;</w:t>
      </w:r>
    </w:p>
  </w:footnote>
  <w:footnote w:id="3">
    <w:p w:rsidRPr="008F7281" w:rsidR="008865A0" w:rsidP="008865A0" w:rsidRDefault="008865A0" w14:paraId="5CE51213" w14:textId="3A292CE3">
      <w:pPr>
        <w:pStyle w:val="FootnoteText"/>
        <w:jc w:val="both"/>
        <w:rPr>
          <w:rFonts w:ascii="Times New Roman" w:hAnsi="Times New Roman" w:cs="Times New Roman"/>
        </w:rPr>
      </w:pPr>
      <w:r w:rsidRPr="00EF2C91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EF2C91">
        <w:rPr>
          <w:rFonts w:ascii="Times New Roman" w:hAnsi="Times New Roman" w:cs="Times New Roman"/>
          <w:sz w:val="16"/>
          <w:szCs w:val="16"/>
        </w:rPr>
        <w:t xml:space="preserve"> Ci si riferisce alle condizionalità previste nel CID, negli </w:t>
      </w:r>
      <w:proofErr w:type="spellStart"/>
      <w:r w:rsidRPr="00EF2C91">
        <w:rPr>
          <w:rFonts w:ascii="Times New Roman" w:hAnsi="Times New Roman" w:cs="Times New Roman"/>
          <w:i/>
          <w:iCs/>
          <w:sz w:val="16"/>
          <w:szCs w:val="16"/>
        </w:rPr>
        <w:t>operational</w:t>
      </w:r>
      <w:proofErr w:type="spellEnd"/>
      <w:r w:rsidRPr="00EF2C91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proofErr w:type="spellStart"/>
      <w:r w:rsidRPr="00EF2C91">
        <w:rPr>
          <w:rFonts w:ascii="Times New Roman" w:hAnsi="Times New Roman" w:cs="Times New Roman"/>
          <w:i/>
          <w:iCs/>
          <w:sz w:val="16"/>
          <w:szCs w:val="16"/>
        </w:rPr>
        <w:t>arrangements</w:t>
      </w:r>
      <w:proofErr w:type="spellEnd"/>
      <w:r w:rsidRPr="00EF2C91">
        <w:rPr>
          <w:rFonts w:ascii="Times New Roman" w:hAnsi="Times New Roman" w:cs="Times New Roman"/>
          <w:sz w:val="16"/>
          <w:szCs w:val="16"/>
        </w:rPr>
        <w:t xml:space="preserve">, al rispetto delle tempistiche previste dal Cronoprogramma Procedurale che ciascuna Amministrazione ha inserito in </w:t>
      </w:r>
      <w:proofErr w:type="spellStart"/>
      <w:r w:rsidRPr="00EF2C91">
        <w:rPr>
          <w:rFonts w:ascii="Times New Roman" w:hAnsi="Times New Roman" w:cs="Times New Roman"/>
          <w:sz w:val="16"/>
          <w:szCs w:val="16"/>
        </w:rPr>
        <w:t>ReGis</w:t>
      </w:r>
      <w:proofErr w:type="spellEnd"/>
      <w:r w:rsidRPr="00EF2C91">
        <w:rPr>
          <w:rFonts w:ascii="Times New Roman" w:hAnsi="Times New Roman" w:cs="Times New Roman"/>
          <w:sz w:val="16"/>
          <w:szCs w:val="16"/>
        </w:rPr>
        <w:t xml:space="preserve"> per ogni misura del PNRR</w:t>
      </w:r>
      <w:r w:rsidRPr="00EF2C91" w:rsidR="00DB3210"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13041" w:rsidP="005A13EE" w:rsidRDefault="00713041" w14:paraId="2382FF3A" w14:textId="77777777">
    <w:pPr>
      <w:pStyle w:val="Header"/>
      <w:spacing w:before="120"/>
      <w:jc w:val="center"/>
      <w:rPr>
        <w:rFonts w:ascii="Palace Script MT" w:hAnsi="Palace Script MT"/>
        <w:color w:val="003399"/>
        <w:sz w:val="68"/>
        <w:szCs w:val="68"/>
      </w:rPr>
    </w:pPr>
  </w:p>
  <w:p w:rsidRPr="008810B6" w:rsidR="005A13EE" w:rsidP="005A13EE" w:rsidRDefault="005A13EE" w14:paraId="7AF2DCA7" w14:textId="2FBAA6B5">
    <w:pPr>
      <w:pStyle w:val="Header"/>
      <w:spacing w:before="120"/>
      <w:jc w:val="center"/>
      <w:rPr>
        <w:rFonts w:ascii="Palace Script MT" w:hAnsi="Palace Script MT"/>
        <w:color w:val="003399"/>
      </w:rPr>
    </w:pPr>
    <w:r w:rsidRPr="005A13EE">
      <w:rPr>
        <w:rFonts w:ascii="Palace Script MT" w:hAnsi="Palace Script MT"/>
        <w:color w:val="003399"/>
        <w:sz w:val="68"/>
        <w:szCs w:val="68"/>
      </w:rPr>
      <w:t>Su carta intestata del Soggetto attuatore</w:t>
    </w:r>
  </w:p>
  <w:p w:rsidRPr="008810B6" w:rsidR="008810B6" w:rsidP="005A13EE" w:rsidRDefault="008810B6" w14:paraId="720F3A74" w14:textId="77777777">
    <w:pPr>
      <w:pStyle w:val="Header"/>
      <w:spacing w:before="120"/>
      <w:jc w:val="center"/>
      <w:rPr>
        <w:rFonts w:ascii="Palace Script MT" w:hAnsi="Palace Script MT"/>
        <w:color w:val="00339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B0A4C"/>
    <w:multiLevelType w:val="hybridMultilevel"/>
    <w:tmpl w:val="5720D99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E2D7C9C"/>
    <w:multiLevelType w:val="hybridMultilevel"/>
    <w:tmpl w:val="B71881AC"/>
    <w:lvl w:ilvl="0" w:tplc="4B5EAAE8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00001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4078E"/>
    <w:multiLevelType w:val="hybridMultilevel"/>
    <w:tmpl w:val="F8E4EB2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B3121"/>
    <w:multiLevelType w:val="hybridMultilevel"/>
    <w:tmpl w:val="D39802A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10107A7"/>
    <w:multiLevelType w:val="hybridMultilevel"/>
    <w:tmpl w:val="94982C1A"/>
    <w:lvl w:ilvl="0" w:tplc="70AA9AAE">
      <w:start w:val="7"/>
      <w:numFmt w:val="decimal"/>
      <w:lvlText w:val="%1."/>
      <w:lvlJc w:val="left"/>
      <w:pPr>
        <w:ind w:left="432" w:hanging="240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it-IT" w:eastAsia="en-US" w:bidi="ar-SA"/>
      </w:rPr>
    </w:lvl>
    <w:lvl w:ilvl="1" w:tplc="73C60E9A">
      <w:numFmt w:val="bullet"/>
      <w:lvlText w:val="•"/>
      <w:lvlJc w:val="left"/>
      <w:pPr>
        <w:ind w:left="1390" w:hanging="240"/>
      </w:pPr>
      <w:rPr>
        <w:rFonts w:hint="default"/>
        <w:lang w:val="it-IT" w:eastAsia="en-US" w:bidi="ar-SA"/>
      </w:rPr>
    </w:lvl>
    <w:lvl w:ilvl="2" w:tplc="6E38FA38">
      <w:numFmt w:val="bullet"/>
      <w:lvlText w:val="•"/>
      <w:lvlJc w:val="left"/>
      <w:pPr>
        <w:ind w:left="2341" w:hanging="240"/>
      </w:pPr>
      <w:rPr>
        <w:rFonts w:hint="default"/>
        <w:lang w:val="it-IT" w:eastAsia="en-US" w:bidi="ar-SA"/>
      </w:rPr>
    </w:lvl>
    <w:lvl w:ilvl="3" w:tplc="EB3E2D18">
      <w:numFmt w:val="bullet"/>
      <w:lvlText w:val="•"/>
      <w:lvlJc w:val="left"/>
      <w:pPr>
        <w:ind w:left="3291" w:hanging="240"/>
      </w:pPr>
      <w:rPr>
        <w:rFonts w:hint="default"/>
        <w:lang w:val="it-IT" w:eastAsia="en-US" w:bidi="ar-SA"/>
      </w:rPr>
    </w:lvl>
    <w:lvl w:ilvl="4" w:tplc="7B92006A">
      <w:numFmt w:val="bullet"/>
      <w:lvlText w:val="•"/>
      <w:lvlJc w:val="left"/>
      <w:pPr>
        <w:ind w:left="4242" w:hanging="240"/>
      </w:pPr>
      <w:rPr>
        <w:rFonts w:hint="default"/>
        <w:lang w:val="it-IT" w:eastAsia="en-US" w:bidi="ar-SA"/>
      </w:rPr>
    </w:lvl>
    <w:lvl w:ilvl="5" w:tplc="22C06DAE">
      <w:numFmt w:val="bullet"/>
      <w:lvlText w:val="•"/>
      <w:lvlJc w:val="left"/>
      <w:pPr>
        <w:ind w:left="5193" w:hanging="240"/>
      </w:pPr>
      <w:rPr>
        <w:rFonts w:hint="default"/>
        <w:lang w:val="it-IT" w:eastAsia="en-US" w:bidi="ar-SA"/>
      </w:rPr>
    </w:lvl>
    <w:lvl w:ilvl="6" w:tplc="2DDEFE98">
      <w:numFmt w:val="bullet"/>
      <w:lvlText w:val="•"/>
      <w:lvlJc w:val="left"/>
      <w:pPr>
        <w:ind w:left="6143" w:hanging="240"/>
      </w:pPr>
      <w:rPr>
        <w:rFonts w:hint="default"/>
        <w:lang w:val="it-IT" w:eastAsia="en-US" w:bidi="ar-SA"/>
      </w:rPr>
    </w:lvl>
    <w:lvl w:ilvl="7" w:tplc="CFACAA1C">
      <w:numFmt w:val="bullet"/>
      <w:lvlText w:val="•"/>
      <w:lvlJc w:val="left"/>
      <w:pPr>
        <w:ind w:left="7094" w:hanging="240"/>
      </w:pPr>
      <w:rPr>
        <w:rFonts w:hint="default"/>
        <w:lang w:val="it-IT" w:eastAsia="en-US" w:bidi="ar-SA"/>
      </w:rPr>
    </w:lvl>
    <w:lvl w:ilvl="8" w:tplc="9B86FC06">
      <w:numFmt w:val="bullet"/>
      <w:lvlText w:val="•"/>
      <w:lvlJc w:val="left"/>
      <w:pPr>
        <w:ind w:left="8045" w:hanging="240"/>
      </w:pPr>
      <w:rPr>
        <w:rFonts w:hint="default"/>
        <w:lang w:val="it-IT" w:eastAsia="en-US" w:bidi="ar-SA"/>
      </w:rPr>
    </w:lvl>
  </w:abstractNum>
  <w:abstractNum w:abstractNumId="5" w15:restartNumberingAfterBreak="0">
    <w:nsid w:val="30D81740"/>
    <w:multiLevelType w:val="hybridMultilevel"/>
    <w:tmpl w:val="AF085AE8"/>
    <w:lvl w:ilvl="0" w:tplc="0410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D165D6"/>
    <w:multiLevelType w:val="hybridMultilevel"/>
    <w:tmpl w:val="2014E8A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1F65D0E"/>
    <w:multiLevelType w:val="hybridMultilevel"/>
    <w:tmpl w:val="4CCC9EFC"/>
    <w:lvl w:ilvl="0" w:tplc="0410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E441A"/>
    <w:multiLevelType w:val="hybridMultilevel"/>
    <w:tmpl w:val="2F448CE8"/>
    <w:lvl w:ilvl="0" w:tplc="06EE1540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4B48DF"/>
    <w:multiLevelType w:val="hybridMultilevel"/>
    <w:tmpl w:val="D238614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53023DA2"/>
    <w:multiLevelType w:val="hybridMultilevel"/>
    <w:tmpl w:val="B71881AC"/>
    <w:lvl w:ilvl="0" w:tplc="FFFFFFFF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C131B6"/>
    <w:multiLevelType w:val="hybridMultilevel"/>
    <w:tmpl w:val="94866CE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A01F70"/>
    <w:multiLevelType w:val="hybridMultilevel"/>
    <w:tmpl w:val="8432F00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AE72174"/>
    <w:multiLevelType w:val="hybridMultilevel"/>
    <w:tmpl w:val="F9480064"/>
    <w:lvl w:ilvl="0" w:tplc="BE6E399E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1C7D9F"/>
    <w:multiLevelType w:val="hybridMultilevel"/>
    <w:tmpl w:val="4DAE745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487D40"/>
    <w:multiLevelType w:val="hybridMultilevel"/>
    <w:tmpl w:val="9850AC0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6C302D4"/>
    <w:multiLevelType w:val="hybridMultilevel"/>
    <w:tmpl w:val="86F87DC8"/>
    <w:lvl w:ilvl="0" w:tplc="DB781EF2">
      <w:numFmt w:val="bullet"/>
      <w:lvlText w:val="-"/>
      <w:lvlJc w:val="left"/>
      <w:pPr>
        <w:ind w:left="552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272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992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712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432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152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872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592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312" w:hanging="360"/>
      </w:pPr>
      <w:rPr>
        <w:rFonts w:hint="default" w:ascii="Wingdings" w:hAnsi="Wingdings"/>
      </w:rPr>
    </w:lvl>
  </w:abstractNum>
  <w:abstractNum w:abstractNumId="17" w15:restartNumberingAfterBreak="0">
    <w:nsid w:val="6DCE4806"/>
    <w:multiLevelType w:val="hybridMultilevel"/>
    <w:tmpl w:val="4B6E23E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F5700CE"/>
    <w:multiLevelType w:val="hybridMultilevel"/>
    <w:tmpl w:val="2050108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278299085">
    <w:abstractNumId w:val="4"/>
  </w:num>
  <w:num w:numId="2" w16cid:durableId="1147235887">
    <w:abstractNumId w:val="5"/>
  </w:num>
  <w:num w:numId="3" w16cid:durableId="981736476">
    <w:abstractNumId w:val="7"/>
  </w:num>
  <w:num w:numId="4" w16cid:durableId="1534225304">
    <w:abstractNumId w:val="16"/>
  </w:num>
  <w:num w:numId="5" w16cid:durableId="350224996">
    <w:abstractNumId w:val="18"/>
  </w:num>
  <w:num w:numId="6" w16cid:durableId="1458639810">
    <w:abstractNumId w:val="12"/>
  </w:num>
  <w:num w:numId="7" w16cid:durableId="575215026">
    <w:abstractNumId w:val="15"/>
  </w:num>
  <w:num w:numId="8" w16cid:durableId="86930688">
    <w:abstractNumId w:val="9"/>
  </w:num>
  <w:num w:numId="9" w16cid:durableId="1535344237">
    <w:abstractNumId w:val="0"/>
  </w:num>
  <w:num w:numId="10" w16cid:durableId="750080913">
    <w:abstractNumId w:val="3"/>
  </w:num>
  <w:num w:numId="11" w16cid:durableId="1686589892">
    <w:abstractNumId w:val="1"/>
  </w:num>
  <w:num w:numId="12" w16cid:durableId="267396312">
    <w:abstractNumId w:val="6"/>
  </w:num>
  <w:num w:numId="13" w16cid:durableId="757486186">
    <w:abstractNumId w:val="17"/>
  </w:num>
  <w:num w:numId="14" w16cid:durableId="1746878635">
    <w:abstractNumId w:val="14"/>
  </w:num>
  <w:num w:numId="15" w16cid:durableId="276446158">
    <w:abstractNumId w:val="10"/>
  </w:num>
  <w:num w:numId="16" w16cid:durableId="114174835">
    <w:abstractNumId w:val="13"/>
  </w:num>
  <w:num w:numId="17" w16cid:durableId="427432689">
    <w:abstractNumId w:val="11"/>
  </w:num>
  <w:num w:numId="18" w16cid:durableId="578371009">
    <w:abstractNumId w:val="8"/>
  </w:num>
  <w:num w:numId="19" w16cid:durableId="927617072">
    <w:abstractNumId w:val="2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 w:val="false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3EE"/>
    <w:rsid w:val="000103C8"/>
    <w:rsid w:val="00023A1E"/>
    <w:rsid w:val="00042141"/>
    <w:rsid w:val="000664E0"/>
    <w:rsid w:val="00083E1B"/>
    <w:rsid w:val="000B0C8E"/>
    <w:rsid w:val="000D1191"/>
    <w:rsid w:val="000D14B7"/>
    <w:rsid w:val="000D4A35"/>
    <w:rsid w:val="00111D01"/>
    <w:rsid w:val="001140D3"/>
    <w:rsid w:val="00140FB3"/>
    <w:rsid w:val="00143B06"/>
    <w:rsid w:val="0015286E"/>
    <w:rsid w:val="00167F09"/>
    <w:rsid w:val="00185327"/>
    <w:rsid w:val="00192D8C"/>
    <w:rsid w:val="0019504A"/>
    <w:rsid w:val="001A098C"/>
    <w:rsid w:val="001A71D0"/>
    <w:rsid w:val="001B4AFA"/>
    <w:rsid w:val="001B7BFB"/>
    <w:rsid w:val="001C3205"/>
    <w:rsid w:val="001D57AB"/>
    <w:rsid w:val="001D5BA5"/>
    <w:rsid w:val="001F02D8"/>
    <w:rsid w:val="00213724"/>
    <w:rsid w:val="0021529A"/>
    <w:rsid w:val="002163C0"/>
    <w:rsid w:val="0021793C"/>
    <w:rsid w:val="00232DFB"/>
    <w:rsid w:val="002354E9"/>
    <w:rsid w:val="0028116D"/>
    <w:rsid w:val="002A59C2"/>
    <w:rsid w:val="002B4606"/>
    <w:rsid w:val="002F5C23"/>
    <w:rsid w:val="002F7A6B"/>
    <w:rsid w:val="00315085"/>
    <w:rsid w:val="0032036B"/>
    <w:rsid w:val="00321411"/>
    <w:rsid w:val="00335EA5"/>
    <w:rsid w:val="00337460"/>
    <w:rsid w:val="0034563A"/>
    <w:rsid w:val="003466F7"/>
    <w:rsid w:val="00352B79"/>
    <w:rsid w:val="003571E3"/>
    <w:rsid w:val="00385685"/>
    <w:rsid w:val="003955E0"/>
    <w:rsid w:val="003B2305"/>
    <w:rsid w:val="003C7FF1"/>
    <w:rsid w:val="003E4A69"/>
    <w:rsid w:val="004017E5"/>
    <w:rsid w:val="00406153"/>
    <w:rsid w:val="0041710F"/>
    <w:rsid w:val="00430F1E"/>
    <w:rsid w:val="00434DEC"/>
    <w:rsid w:val="00435965"/>
    <w:rsid w:val="00445BF4"/>
    <w:rsid w:val="00456011"/>
    <w:rsid w:val="00461321"/>
    <w:rsid w:val="004704B0"/>
    <w:rsid w:val="004B3A93"/>
    <w:rsid w:val="004B45ED"/>
    <w:rsid w:val="004D348A"/>
    <w:rsid w:val="004E5D88"/>
    <w:rsid w:val="00523C56"/>
    <w:rsid w:val="005574BE"/>
    <w:rsid w:val="00557E0A"/>
    <w:rsid w:val="005A13EE"/>
    <w:rsid w:val="005C1F39"/>
    <w:rsid w:val="005E6096"/>
    <w:rsid w:val="00614AD6"/>
    <w:rsid w:val="006271E5"/>
    <w:rsid w:val="006419B6"/>
    <w:rsid w:val="006672AB"/>
    <w:rsid w:val="00682A9A"/>
    <w:rsid w:val="006A3345"/>
    <w:rsid w:val="006A3B9E"/>
    <w:rsid w:val="006A5423"/>
    <w:rsid w:val="006B054B"/>
    <w:rsid w:val="006C7A4A"/>
    <w:rsid w:val="0071064E"/>
    <w:rsid w:val="00713041"/>
    <w:rsid w:val="007139AF"/>
    <w:rsid w:val="00725AB6"/>
    <w:rsid w:val="007303A3"/>
    <w:rsid w:val="00757EA7"/>
    <w:rsid w:val="0077228D"/>
    <w:rsid w:val="0079438C"/>
    <w:rsid w:val="00794747"/>
    <w:rsid w:val="007B6C10"/>
    <w:rsid w:val="007C7976"/>
    <w:rsid w:val="007D7206"/>
    <w:rsid w:val="007F1145"/>
    <w:rsid w:val="007F238C"/>
    <w:rsid w:val="00804159"/>
    <w:rsid w:val="00813275"/>
    <w:rsid w:val="00833E6D"/>
    <w:rsid w:val="00880908"/>
    <w:rsid w:val="008810B6"/>
    <w:rsid w:val="008865A0"/>
    <w:rsid w:val="008C5554"/>
    <w:rsid w:val="008D1127"/>
    <w:rsid w:val="008E76DB"/>
    <w:rsid w:val="009027DE"/>
    <w:rsid w:val="00934CBD"/>
    <w:rsid w:val="00947036"/>
    <w:rsid w:val="009531C0"/>
    <w:rsid w:val="009829C0"/>
    <w:rsid w:val="00983122"/>
    <w:rsid w:val="009A2928"/>
    <w:rsid w:val="009B6A19"/>
    <w:rsid w:val="009C2A07"/>
    <w:rsid w:val="00A20404"/>
    <w:rsid w:val="00A2710A"/>
    <w:rsid w:val="00A33BD2"/>
    <w:rsid w:val="00A9188C"/>
    <w:rsid w:val="00A945F2"/>
    <w:rsid w:val="00AA247E"/>
    <w:rsid w:val="00AC6571"/>
    <w:rsid w:val="00AC7C0B"/>
    <w:rsid w:val="00AE725D"/>
    <w:rsid w:val="00B01031"/>
    <w:rsid w:val="00B15C85"/>
    <w:rsid w:val="00B25876"/>
    <w:rsid w:val="00B5298E"/>
    <w:rsid w:val="00B53813"/>
    <w:rsid w:val="00BD69F3"/>
    <w:rsid w:val="00BE37B5"/>
    <w:rsid w:val="00BF2987"/>
    <w:rsid w:val="00BF3787"/>
    <w:rsid w:val="00BF522E"/>
    <w:rsid w:val="00C227D5"/>
    <w:rsid w:val="00C40DA0"/>
    <w:rsid w:val="00C62B7A"/>
    <w:rsid w:val="00C84AFF"/>
    <w:rsid w:val="00C97C81"/>
    <w:rsid w:val="00CB25D6"/>
    <w:rsid w:val="00CD379B"/>
    <w:rsid w:val="00CE3099"/>
    <w:rsid w:val="00CF7B7F"/>
    <w:rsid w:val="00D04114"/>
    <w:rsid w:val="00D10F42"/>
    <w:rsid w:val="00D16FD3"/>
    <w:rsid w:val="00D313DC"/>
    <w:rsid w:val="00D80235"/>
    <w:rsid w:val="00D951ED"/>
    <w:rsid w:val="00D96D37"/>
    <w:rsid w:val="00DA396D"/>
    <w:rsid w:val="00DB3210"/>
    <w:rsid w:val="00DC316D"/>
    <w:rsid w:val="00DC4B6A"/>
    <w:rsid w:val="00DD00AC"/>
    <w:rsid w:val="00E06FA8"/>
    <w:rsid w:val="00E25FF4"/>
    <w:rsid w:val="00E310C4"/>
    <w:rsid w:val="00E84C15"/>
    <w:rsid w:val="00E94098"/>
    <w:rsid w:val="00EA0B10"/>
    <w:rsid w:val="00EB4C08"/>
    <w:rsid w:val="00EC3768"/>
    <w:rsid w:val="00EF2C91"/>
    <w:rsid w:val="00EF7DB4"/>
    <w:rsid w:val="00F138A5"/>
    <w:rsid w:val="00F22F3C"/>
    <w:rsid w:val="00F35881"/>
    <w:rsid w:val="00F365F2"/>
    <w:rsid w:val="00F370A0"/>
    <w:rsid w:val="00F578BA"/>
    <w:rsid w:val="00F62F03"/>
    <w:rsid w:val="00F6764B"/>
    <w:rsid w:val="00F70ADF"/>
    <w:rsid w:val="00F738D4"/>
    <w:rsid w:val="00F95451"/>
    <w:rsid w:val="00FD478E"/>
    <w:rsid w:val="00FD7D6E"/>
    <w:rsid w:val="00FE279F"/>
    <w:rsid w:val="00FE400D"/>
    <w:rsid w:val="00FE40E7"/>
    <w:rsid w:val="0DA83577"/>
    <w:rsid w:val="0E45D41D"/>
    <w:rsid w:val="132BA18E"/>
    <w:rsid w:val="6FF4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9A1597"/>
  <w15:chartTrackingRefBased/>
  <w15:docId w15:val="{5D34B2F0-B302-4B38-B7AD-A541ECE09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13EE"/>
    <w:pPr>
      <w:widowControl w:val="0"/>
      <w:tabs>
        <w:tab w:val="center" w:pos="4513"/>
        <w:tab w:val="right" w:pos="9026"/>
      </w:tabs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</w:rPr>
  </w:style>
  <w:style w:type="character" w:styleId="HeaderChar" w:customStyle="1">
    <w:name w:val="Header Char"/>
    <w:basedOn w:val="DefaultParagraphFont"/>
    <w:link w:val="Header"/>
    <w:uiPriority w:val="99"/>
    <w:rsid w:val="005A13EE"/>
    <w:rPr>
      <w:rFonts w:ascii="Times New Roman" w:hAnsi="Times New Roman" w:eastAsia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5A13EE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BodyTextChar" w:customStyle="1">
    <w:name w:val="Body Text Char"/>
    <w:basedOn w:val="DefaultParagraphFont"/>
    <w:link w:val="BodyText"/>
    <w:uiPriority w:val="1"/>
    <w:rsid w:val="005A13EE"/>
    <w:rPr>
      <w:rFonts w:ascii="Times New Roman" w:hAnsi="Times New Roman" w:eastAsia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39"/>
    <w:rsid w:val="005A13E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5A13EE"/>
    <w:pPr>
      <w:ind w:left="720"/>
      <w:contextualSpacing/>
    </w:pPr>
  </w:style>
  <w:style w:type="paragraph" w:styleId="TableParagraph" w:customStyle="1">
    <w:name w:val="Table Paragraph"/>
    <w:basedOn w:val="Normal"/>
    <w:uiPriority w:val="1"/>
    <w:qFormat/>
    <w:rsid w:val="005A13EE"/>
    <w:pPr>
      <w:widowControl w:val="0"/>
      <w:autoSpaceDE w:val="0"/>
      <w:autoSpaceDN w:val="0"/>
      <w:spacing w:after="0" w:line="240" w:lineRule="auto"/>
      <w:ind w:left="69"/>
    </w:pPr>
    <w:rPr>
      <w:rFonts w:ascii="Times New Roman" w:hAnsi="Times New Roman" w:eastAsia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B4C08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B4C08"/>
  </w:style>
  <w:style w:type="table" w:styleId="Grigliatabella1" w:customStyle="1">
    <w:name w:val="Griglia tabella1"/>
    <w:basedOn w:val="TableNormal"/>
    <w:uiPriority w:val="59"/>
    <w:rsid w:val="004B45ED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it-IT"/>
    </w:rPr>
    <w:tblPr>
      <w:tblInd w:w="0" w:type="nil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13041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71304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3041"/>
    <w:rPr>
      <w:vertAlign w:val="superscript"/>
    </w:rPr>
  </w:style>
  <w:style w:type="table" w:styleId="Grigliatabella2" w:customStyle="1">
    <w:name w:val="Griglia tabella2"/>
    <w:basedOn w:val="TableNormal"/>
    <w:next w:val="TableGrid"/>
    <w:uiPriority w:val="39"/>
    <w:rsid w:val="008865A0"/>
    <w:pPr>
      <w:spacing w:before="60" w:after="0" w:line="240" w:lineRule="auto"/>
      <w:ind w:left="576" w:right="576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809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80908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8809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0908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8090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74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84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6/09/relationships/commentsIds" Target="commentsIds.xml" Id="rId13" /><Relationship Type="http://schemas.microsoft.com/office/2011/relationships/people" Target="peop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microsoft.com/office/2011/relationships/commentsExtended" Target="commentsExtended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header" Target="header1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b1281d-a82c-4ddb-8346-476651d394c0">
      <Terms xmlns="http://schemas.microsoft.com/office/infopath/2007/PartnerControls"/>
    </lcf76f155ced4ddcb4097134ff3c332f>
    <TaxCatchAll xmlns="20bfe1e6-6e08-494b-8e3a-26122843ff6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6A45666E28B8C41A14312EC40A9C98A" ma:contentTypeVersion="17" ma:contentTypeDescription="Creare un nuovo documento." ma:contentTypeScope="" ma:versionID="6845b6cab86fe8206dca52017692556d">
  <xsd:schema xmlns:xsd="http://www.w3.org/2001/XMLSchema" xmlns:xs="http://www.w3.org/2001/XMLSchema" xmlns:p="http://schemas.microsoft.com/office/2006/metadata/properties" xmlns:ns2="a8b1281d-a82c-4ddb-8346-476651d394c0" xmlns:ns3="20bfe1e6-6e08-494b-8e3a-26122843ff62" targetNamespace="http://schemas.microsoft.com/office/2006/metadata/properties" ma:root="true" ma:fieldsID="3e026614a41fa8fe0cffca5cff51522b" ns2:_="" ns3:_="">
    <xsd:import namespace="a8b1281d-a82c-4ddb-8346-476651d394c0"/>
    <xsd:import namespace="20bfe1e6-6e08-494b-8e3a-26122843ff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1281d-a82c-4ddb-8346-476651d394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3f41881c-c768-43a4-8aab-ed89f25e7a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bfe1e6-6e08-494b-8e3a-26122843ff6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212ac43-9434-4e02-bfba-8d4c84745b75}" ma:internalName="TaxCatchAll" ma:showField="CatchAllData" ma:web="20bfe1e6-6e08-494b-8e3a-26122843ff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FB4E71-D7C7-4983-B859-768693E26C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997F8E-3C54-4677-9536-34EAE6AD6130}">
  <ds:schemaRefs>
    <ds:schemaRef ds:uri="32abbf03-3652-4e33-8b74-5c55d09d5705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  <ds:schemaRef ds:uri="537b1eff-aea7-4e8d-bec1-e973431e3896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B11030-A251-46E1-BCE8-075C4D0515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F2605F-E8A6-499F-9682-A72F86E0974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Intellera Consulting S.r.l.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Alice Cecchellero</dc:creator>
  <keywords/>
  <dc:description/>
  <lastModifiedBy>Kappler Luna</lastModifiedBy>
  <revision>164</revision>
  <dcterms:created xsi:type="dcterms:W3CDTF">2022-11-23T05:48:00.0000000Z</dcterms:created>
  <dcterms:modified xsi:type="dcterms:W3CDTF">2024-02-05T12:05:56.7199178Z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0x01010056A45666E28B8C41A14312EC40A9C98A</vt:lpwstr>
  </property>
  <property fmtid="{D5CDD505-2E9C-101B-9397-08002B2CF9AE}" pid="3" name="MediaServiceImageTags">
    <vt:lpwstr/>
  </property>
</Properties>
</file>